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F83" w:rsidRDefault="00CA5F83">
      <w:pPr>
        <w:spacing w:line="700" w:lineRule="exact"/>
        <w:rPr>
          <w:rFonts w:ascii="华文细黑" w:eastAsia="华文细黑" w:hAnsi="华文细黑"/>
          <w:w w:val="90"/>
          <w:sz w:val="32"/>
          <w:szCs w:val="32"/>
        </w:rPr>
      </w:pPr>
    </w:p>
    <w:p w:rsidR="00CA5F83" w:rsidRDefault="00CA5F83">
      <w:pPr>
        <w:spacing w:line="1100" w:lineRule="exact"/>
        <w:jc w:val="center"/>
        <w:rPr>
          <w:rFonts w:ascii="黑体" w:eastAsia="黑体" w:hAnsi="华文宋体"/>
          <w:kern w:val="0"/>
          <w:sz w:val="100"/>
          <w:szCs w:val="100"/>
        </w:rPr>
      </w:pPr>
    </w:p>
    <w:p w:rsidR="00CA5F83" w:rsidRDefault="00CA5F83">
      <w:pPr>
        <w:spacing w:line="1100" w:lineRule="exact"/>
        <w:rPr>
          <w:rFonts w:ascii="黑体" w:eastAsia="黑体" w:hAnsi="华文宋体"/>
          <w:kern w:val="0"/>
          <w:sz w:val="100"/>
          <w:szCs w:val="100"/>
        </w:rPr>
      </w:pPr>
    </w:p>
    <w:p w:rsidR="00CA5F83" w:rsidRDefault="0024345F">
      <w:pPr>
        <w:spacing w:line="1100" w:lineRule="exact"/>
        <w:jc w:val="center"/>
        <w:rPr>
          <w:rFonts w:ascii="黑体" w:eastAsia="黑体" w:hAnsi="华文宋体"/>
          <w:kern w:val="0"/>
          <w:sz w:val="72"/>
          <w:szCs w:val="72"/>
        </w:rPr>
      </w:pPr>
      <w:r>
        <w:rPr>
          <w:rFonts w:ascii="黑体" w:eastAsia="黑体" w:hAnsi="华文宋体" w:hint="eastAsia"/>
          <w:kern w:val="0"/>
          <w:sz w:val="72"/>
          <w:szCs w:val="72"/>
        </w:rPr>
        <w:t>招 标 技 术 文 件</w:t>
      </w:r>
    </w:p>
    <w:p w:rsidR="00CA5F83" w:rsidRDefault="00CA5F83">
      <w:pPr>
        <w:spacing w:line="1100" w:lineRule="exact"/>
        <w:rPr>
          <w:rFonts w:ascii="黑体" w:eastAsia="黑体" w:hAnsi="华文宋体"/>
          <w:kern w:val="0"/>
          <w:sz w:val="80"/>
          <w:szCs w:val="80"/>
        </w:rPr>
      </w:pPr>
    </w:p>
    <w:p w:rsidR="00CA5F83" w:rsidRDefault="00CA5F83">
      <w:pPr>
        <w:spacing w:line="1100" w:lineRule="exact"/>
        <w:rPr>
          <w:rFonts w:ascii="黑体" w:eastAsia="黑体" w:hAnsi="华文宋体"/>
          <w:kern w:val="0"/>
          <w:sz w:val="80"/>
          <w:szCs w:val="80"/>
        </w:rPr>
      </w:pPr>
    </w:p>
    <w:p w:rsidR="00CA5F83" w:rsidRDefault="0024345F">
      <w:pPr>
        <w:spacing w:line="1100" w:lineRule="exact"/>
        <w:ind w:firstLineChars="200" w:firstLine="720"/>
        <w:rPr>
          <w:rFonts w:ascii="黑体" w:eastAsia="黑体" w:hAnsi="华文宋体"/>
          <w:kern w:val="0"/>
          <w:sz w:val="36"/>
          <w:szCs w:val="36"/>
        </w:rPr>
      </w:pPr>
      <w:r>
        <w:rPr>
          <w:rFonts w:ascii="黑体" w:eastAsia="黑体" w:hAnsi="华文宋体" w:hint="eastAsia"/>
          <w:kern w:val="0"/>
          <w:sz w:val="36"/>
          <w:szCs w:val="36"/>
        </w:rPr>
        <w:t>招标项目名称：激光蚀刻机（含平板覆膜机）</w:t>
      </w:r>
    </w:p>
    <w:p w:rsidR="00CA5F83" w:rsidRDefault="00CA5F83">
      <w:pPr>
        <w:spacing w:line="1100" w:lineRule="exact"/>
        <w:jc w:val="center"/>
        <w:rPr>
          <w:rFonts w:ascii="华文细黑" w:eastAsia="华文细黑" w:hAnsi="华文细黑"/>
          <w:w w:val="90"/>
          <w:sz w:val="36"/>
          <w:szCs w:val="36"/>
        </w:rPr>
      </w:pPr>
    </w:p>
    <w:p w:rsidR="00CA5F83" w:rsidRDefault="00CA5F83">
      <w:pPr>
        <w:spacing w:line="1100" w:lineRule="exact"/>
        <w:jc w:val="center"/>
        <w:rPr>
          <w:rFonts w:ascii="华文细黑" w:eastAsia="华文细黑" w:hAnsi="华文细黑"/>
          <w:w w:val="90"/>
          <w:sz w:val="36"/>
          <w:szCs w:val="36"/>
        </w:rPr>
      </w:pPr>
    </w:p>
    <w:p w:rsidR="00CA5F83" w:rsidRDefault="00CA5F83">
      <w:pPr>
        <w:spacing w:line="1100" w:lineRule="exact"/>
        <w:jc w:val="center"/>
        <w:rPr>
          <w:rFonts w:ascii="华文细黑" w:eastAsia="华文细黑" w:hAnsi="华文细黑"/>
          <w:w w:val="90"/>
          <w:sz w:val="36"/>
          <w:szCs w:val="36"/>
        </w:rPr>
      </w:pPr>
    </w:p>
    <w:p w:rsidR="00CA5F83" w:rsidRDefault="00CA5F83">
      <w:pPr>
        <w:spacing w:line="360" w:lineRule="exact"/>
        <w:ind w:firstLineChars="650" w:firstLine="2340"/>
        <w:rPr>
          <w:rFonts w:ascii="宋体" w:hAnsi="宋体"/>
          <w:sz w:val="36"/>
          <w:szCs w:val="36"/>
        </w:rPr>
      </w:pPr>
    </w:p>
    <w:p w:rsidR="00CA5F83" w:rsidRDefault="00CA5F83">
      <w:pPr>
        <w:spacing w:line="360" w:lineRule="auto"/>
        <w:rPr>
          <w:rFonts w:ascii="宋体" w:hAnsi="宋体"/>
          <w:sz w:val="36"/>
          <w:szCs w:val="36"/>
        </w:rPr>
      </w:pPr>
    </w:p>
    <w:p w:rsidR="00CA5F83" w:rsidRDefault="0024345F">
      <w:pPr>
        <w:spacing w:line="700" w:lineRule="exact"/>
        <w:ind w:firstLineChars="300" w:firstLine="1080"/>
        <w:jc w:val="left"/>
        <w:rPr>
          <w:rFonts w:ascii="黑体" w:eastAsia="黑体" w:hAnsi="华文宋体"/>
          <w:kern w:val="0"/>
          <w:sz w:val="36"/>
          <w:szCs w:val="36"/>
        </w:rPr>
      </w:pPr>
      <w:r>
        <w:rPr>
          <w:rFonts w:ascii="黑体" w:eastAsia="黑体" w:hAnsi="华文宋体" w:hint="eastAsia"/>
          <w:kern w:val="0"/>
          <w:sz w:val="36"/>
          <w:szCs w:val="36"/>
        </w:rPr>
        <w:t>沈阳远大智能工业集团股份有限公司</w:t>
      </w:r>
    </w:p>
    <w:p w:rsidR="00CA5F83" w:rsidRDefault="00CA5F83">
      <w:pPr>
        <w:spacing w:line="700" w:lineRule="exact"/>
        <w:jc w:val="center"/>
        <w:rPr>
          <w:rFonts w:ascii="宋体" w:hAnsi="宋体"/>
          <w:b/>
          <w:color w:val="000000"/>
          <w:sz w:val="32"/>
          <w:szCs w:val="32"/>
        </w:rPr>
      </w:pPr>
    </w:p>
    <w:p w:rsidR="00CA5F83" w:rsidRDefault="0024345F">
      <w:pPr>
        <w:spacing w:line="700" w:lineRule="exact"/>
        <w:jc w:val="center"/>
        <w:rPr>
          <w:rFonts w:ascii="华文中宋" w:eastAsia="华文中宋" w:hAnsi="华文中宋"/>
          <w:color w:val="000000"/>
          <w:sz w:val="32"/>
          <w:szCs w:val="32"/>
        </w:rPr>
      </w:pPr>
      <w:r>
        <w:rPr>
          <w:rFonts w:ascii="华文中宋" w:eastAsia="华文中宋" w:hAnsi="华文中宋" w:hint="eastAsia"/>
          <w:color w:val="000000"/>
          <w:sz w:val="32"/>
          <w:szCs w:val="32"/>
        </w:rPr>
        <w:t>二O</w:t>
      </w:r>
      <w:r w:rsidR="00FB5943">
        <w:rPr>
          <w:rFonts w:ascii="华文中宋" w:eastAsia="华文中宋" w:hAnsi="华文中宋" w:hint="eastAsia"/>
          <w:color w:val="000000"/>
          <w:sz w:val="32"/>
          <w:szCs w:val="32"/>
        </w:rPr>
        <w:t>二六年四</w:t>
      </w:r>
      <w:r>
        <w:rPr>
          <w:rFonts w:ascii="华文中宋" w:eastAsia="华文中宋" w:hAnsi="华文中宋" w:hint="eastAsia"/>
          <w:color w:val="000000"/>
          <w:sz w:val="32"/>
          <w:szCs w:val="32"/>
        </w:rPr>
        <w:t>月</w:t>
      </w:r>
    </w:p>
    <w:p w:rsidR="00CA5F83" w:rsidRDefault="0024345F">
      <w:pPr>
        <w:spacing w:line="700" w:lineRule="exact"/>
        <w:jc w:val="center"/>
        <w:rPr>
          <w:rFonts w:ascii="黑体" w:eastAsia="黑体" w:hAnsi="宋体"/>
          <w:b/>
          <w:color w:val="000000"/>
          <w:sz w:val="44"/>
          <w:szCs w:val="44"/>
        </w:rPr>
      </w:pPr>
      <w:r>
        <w:rPr>
          <w:rFonts w:ascii="黑体" w:eastAsia="黑体" w:hAnsi="宋体" w:hint="eastAsia"/>
          <w:b/>
          <w:color w:val="000000"/>
          <w:sz w:val="44"/>
          <w:szCs w:val="44"/>
        </w:rPr>
        <w:lastRenderedPageBreak/>
        <w:t>目   录</w:t>
      </w:r>
    </w:p>
    <w:p w:rsidR="00CA5F83" w:rsidRDefault="00CA5F83">
      <w:pPr>
        <w:spacing w:line="700" w:lineRule="exact"/>
        <w:rPr>
          <w:rFonts w:ascii="黑体" w:eastAsia="黑体" w:hAnsi="宋体"/>
          <w:b/>
          <w:color w:val="000000"/>
          <w:sz w:val="44"/>
          <w:szCs w:val="44"/>
        </w:rPr>
      </w:pPr>
    </w:p>
    <w:p w:rsidR="00CA5F83" w:rsidRDefault="0024345F">
      <w:pPr>
        <w:tabs>
          <w:tab w:val="left" w:pos="0"/>
          <w:tab w:val="left" w:pos="84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 xml:space="preserve">一  设备用途 </w:t>
      </w:r>
      <w:bookmarkStart w:id="0" w:name="_GoBack"/>
      <w:bookmarkEnd w:id="0"/>
      <w:r>
        <w:rPr>
          <w:rFonts w:asciiTheme="minorEastAsia" w:eastAsiaTheme="minorEastAsia" w:hAnsiTheme="minorEastAsia" w:hint="eastAsia"/>
          <w:color w:val="000000"/>
          <w:sz w:val="28"/>
          <w:szCs w:val="28"/>
        </w:rPr>
        <w:tab/>
        <w:t>2</w:t>
      </w:r>
    </w:p>
    <w:p w:rsidR="00CA5F83" w:rsidRDefault="0024345F">
      <w:pPr>
        <w:tabs>
          <w:tab w:val="left" w:pos="0"/>
          <w:tab w:val="left" w:pos="565"/>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二</w:t>
      </w:r>
      <w:r>
        <w:rPr>
          <w:rFonts w:asciiTheme="minorEastAsia" w:eastAsiaTheme="minorEastAsia" w:hAnsiTheme="minorEastAsia" w:hint="eastAsia"/>
          <w:color w:val="000000"/>
          <w:sz w:val="28"/>
          <w:szCs w:val="28"/>
        </w:rPr>
        <w:tab/>
        <w:t>产品加工零件</w:t>
      </w:r>
      <w:r w:rsidR="00412BE8">
        <w:rPr>
          <w:rFonts w:asciiTheme="minorEastAsia" w:eastAsiaTheme="minorEastAsia" w:hAnsiTheme="minorEastAsia" w:hint="eastAsia"/>
          <w:color w:val="000000"/>
          <w:sz w:val="28"/>
          <w:szCs w:val="28"/>
        </w:rPr>
        <w:tab/>
        <w:t>2</w:t>
      </w:r>
    </w:p>
    <w:p w:rsidR="00CA5F83" w:rsidRDefault="0024345F">
      <w:pPr>
        <w:tabs>
          <w:tab w:val="left" w:pos="0"/>
          <w:tab w:val="left" w:pos="565"/>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三</w:t>
      </w:r>
      <w:r>
        <w:rPr>
          <w:rFonts w:asciiTheme="minorEastAsia" w:eastAsiaTheme="minorEastAsia" w:hAnsiTheme="minorEastAsia" w:hint="eastAsia"/>
          <w:color w:val="000000"/>
          <w:sz w:val="28"/>
          <w:szCs w:val="28"/>
        </w:rPr>
        <w:tab/>
      </w:r>
      <w:r>
        <w:rPr>
          <w:rFonts w:asciiTheme="minorEastAsia" w:eastAsiaTheme="minorEastAsia" w:hAnsiTheme="minorEastAsia" w:hint="eastAsia"/>
          <w:bCs/>
          <w:spacing w:val="10"/>
          <w:sz w:val="28"/>
          <w:szCs w:val="28"/>
          <w:lang w:val="zh-CN"/>
        </w:rPr>
        <w:t>基本</w:t>
      </w:r>
      <w:r>
        <w:rPr>
          <w:rFonts w:asciiTheme="minorEastAsia" w:eastAsiaTheme="minorEastAsia" w:hAnsiTheme="minorEastAsia" w:hint="eastAsia"/>
          <w:color w:val="000000"/>
          <w:sz w:val="28"/>
          <w:szCs w:val="28"/>
        </w:rPr>
        <w:t>技术说明</w:t>
      </w:r>
      <w:r w:rsidR="00412BE8">
        <w:rPr>
          <w:rFonts w:asciiTheme="minorEastAsia" w:eastAsiaTheme="minorEastAsia" w:hAnsiTheme="minorEastAsia" w:hint="eastAsia"/>
          <w:color w:val="000000"/>
          <w:sz w:val="28"/>
          <w:szCs w:val="28"/>
        </w:rPr>
        <w:tab/>
        <w:t>4</w:t>
      </w:r>
    </w:p>
    <w:p w:rsidR="00CA5F83" w:rsidRDefault="0024345F">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 xml:space="preserve">四  </w:t>
      </w:r>
      <w:r>
        <w:rPr>
          <w:rFonts w:asciiTheme="minorEastAsia" w:eastAsiaTheme="minorEastAsia" w:hAnsiTheme="minorEastAsia" w:hint="eastAsia"/>
          <w:bCs/>
          <w:sz w:val="28"/>
          <w:szCs w:val="28"/>
          <w:lang w:val="zh-CN"/>
        </w:rPr>
        <w:t>设备部件明细生产厂商</w:t>
      </w:r>
      <w:r w:rsidR="00412BE8">
        <w:rPr>
          <w:rFonts w:asciiTheme="minorEastAsia" w:eastAsiaTheme="minorEastAsia" w:hAnsiTheme="minorEastAsia" w:hint="eastAsia"/>
          <w:color w:val="000000"/>
          <w:sz w:val="28"/>
          <w:szCs w:val="28"/>
        </w:rPr>
        <w:tab/>
        <w:t>9</w:t>
      </w:r>
    </w:p>
    <w:p w:rsidR="00CA5F83" w:rsidRDefault="0024345F">
      <w:pPr>
        <w:tabs>
          <w:tab w:val="left" w:pos="0"/>
          <w:tab w:val="left" w:pos="72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五  设备检验验收</w:t>
      </w:r>
      <w:r>
        <w:rPr>
          <w:rFonts w:asciiTheme="minorEastAsia" w:eastAsiaTheme="minorEastAsia" w:hAnsiTheme="minorEastAsia" w:hint="eastAsia"/>
          <w:color w:val="000000"/>
          <w:sz w:val="28"/>
          <w:szCs w:val="28"/>
        </w:rPr>
        <w:t>及规范执行标准</w:t>
      </w:r>
      <w:r w:rsidR="00412BE8">
        <w:rPr>
          <w:rFonts w:asciiTheme="minorEastAsia" w:eastAsiaTheme="minorEastAsia" w:hAnsiTheme="minorEastAsia" w:hint="eastAsia"/>
          <w:color w:val="000000"/>
          <w:sz w:val="28"/>
          <w:szCs w:val="28"/>
        </w:rPr>
        <w:tab/>
        <w:t>10</w:t>
      </w:r>
    </w:p>
    <w:p w:rsidR="00CA5F83" w:rsidRDefault="0024345F">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六  涂漆、包装和运输</w:t>
      </w:r>
      <w:r w:rsidR="00412BE8">
        <w:rPr>
          <w:rFonts w:asciiTheme="minorEastAsia" w:eastAsiaTheme="minorEastAsia" w:hAnsiTheme="minorEastAsia" w:hint="eastAsia"/>
          <w:color w:val="000000"/>
          <w:sz w:val="28"/>
          <w:szCs w:val="28"/>
        </w:rPr>
        <w:tab/>
        <w:t>12</w:t>
      </w:r>
    </w:p>
    <w:p w:rsidR="00CA5F83" w:rsidRDefault="0024345F">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七  技术服务</w:t>
      </w:r>
      <w:r w:rsidR="00412BE8">
        <w:rPr>
          <w:rFonts w:asciiTheme="minorEastAsia" w:eastAsiaTheme="minorEastAsia" w:hAnsiTheme="minorEastAsia" w:hint="eastAsia"/>
          <w:color w:val="000000"/>
          <w:sz w:val="28"/>
          <w:szCs w:val="28"/>
        </w:rPr>
        <w:tab/>
        <w:t>13</w:t>
      </w:r>
    </w:p>
    <w:p w:rsidR="00CA5F83" w:rsidRDefault="0024345F">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八  售后服务要求</w:t>
      </w:r>
      <w:r w:rsidR="00412BE8">
        <w:rPr>
          <w:rFonts w:asciiTheme="minorEastAsia" w:eastAsiaTheme="minorEastAsia" w:hAnsiTheme="minorEastAsia" w:hint="eastAsia"/>
          <w:color w:val="000000"/>
          <w:sz w:val="28"/>
          <w:szCs w:val="28"/>
        </w:rPr>
        <w:tab/>
        <w:t>14</w:t>
      </w:r>
    </w:p>
    <w:p w:rsidR="00CA5F83" w:rsidRDefault="0024345F">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九  厂家资质说明</w:t>
      </w:r>
      <w:r w:rsidR="00412BE8">
        <w:rPr>
          <w:rFonts w:asciiTheme="minorEastAsia" w:eastAsiaTheme="minorEastAsia" w:hAnsiTheme="minorEastAsia" w:hint="eastAsia"/>
          <w:color w:val="000000"/>
          <w:sz w:val="28"/>
          <w:szCs w:val="28"/>
        </w:rPr>
        <w:tab/>
        <w:t>14</w:t>
      </w:r>
    </w:p>
    <w:p w:rsidR="00CA5F83" w:rsidRDefault="00CA5F83">
      <w:pPr>
        <w:tabs>
          <w:tab w:val="left" w:pos="0"/>
          <w:tab w:val="left" w:pos="840"/>
          <w:tab w:val="right" w:leader="dot" w:pos="7980"/>
        </w:tabs>
        <w:spacing w:line="700" w:lineRule="exact"/>
        <w:rPr>
          <w:rFonts w:ascii="宋体" w:hAnsi="宋体"/>
          <w:color w:val="000000"/>
          <w:sz w:val="24"/>
          <w:szCs w:val="24"/>
        </w:rPr>
      </w:pPr>
    </w:p>
    <w:p w:rsidR="00CA5F83" w:rsidRDefault="00CA5F83">
      <w:pPr>
        <w:tabs>
          <w:tab w:val="left" w:pos="0"/>
          <w:tab w:val="left" w:pos="840"/>
          <w:tab w:val="right" w:leader="dot" w:pos="7980"/>
        </w:tabs>
        <w:spacing w:line="700" w:lineRule="exact"/>
        <w:rPr>
          <w:rFonts w:ascii="宋体" w:hAnsi="宋体"/>
          <w:color w:val="000000"/>
          <w:sz w:val="24"/>
          <w:szCs w:val="24"/>
        </w:rPr>
      </w:pPr>
    </w:p>
    <w:p w:rsidR="00CA5F83" w:rsidRDefault="00CA5F83">
      <w:pPr>
        <w:tabs>
          <w:tab w:val="left" w:pos="0"/>
          <w:tab w:val="left" w:pos="840"/>
          <w:tab w:val="right" w:leader="dot" w:pos="7980"/>
        </w:tabs>
        <w:spacing w:line="700" w:lineRule="exact"/>
        <w:rPr>
          <w:rFonts w:ascii="宋体" w:hAnsi="宋体"/>
          <w:color w:val="000000"/>
          <w:sz w:val="24"/>
          <w:szCs w:val="24"/>
        </w:rPr>
      </w:pPr>
    </w:p>
    <w:p w:rsidR="00CA5F83" w:rsidRDefault="00CA5F83">
      <w:pPr>
        <w:tabs>
          <w:tab w:val="left" w:pos="0"/>
          <w:tab w:val="left" w:pos="840"/>
          <w:tab w:val="right" w:leader="dot" w:pos="7980"/>
        </w:tabs>
        <w:spacing w:line="700" w:lineRule="exact"/>
        <w:rPr>
          <w:rFonts w:ascii="宋体" w:hAnsi="宋体"/>
          <w:color w:val="000000"/>
          <w:sz w:val="24"/>
          <w:szCs w:val="24"/>
        </w:rPr>
      </w:pPr>
    </w:p>
    <w:p w:rsidR="00CA5F83" w:rsidRDefault="00CA5F83">
      <w:pPr>
        <w:tabs>
          <w:tab w:val="left" w:pos="0"/>
          <w:tab w:val="left" w:pos="840"/>
          <w:tab w:val="right" w:leader="dot" w:pos="7980"/>
        </w:tabs>
        <w:spacing w:line="700" w:lineRule="exact"/>
        <w:jc w:val="center"/>
        <w:rPr>
          <w:rFonts w:ascii="黑体" w:eastAsia="黑体" w:hAnsi="宋体"/>
          <w:color w:val="000000"/>
          <w:sz w:val="36"/>
          <w:szCs w:val="36"/>
        </w:rPr>
      </w:pPr>
    </w:p>
    <w:p w:rsidR="00CA5F83" w:rsidRDefault="00CA5F83">
      <w:pPr>
        <w:tabs>
          <w:tab w:val="left" w:pos="0"/>
          <w:tab w:val="left" w:pos="840"/>
          <w:tab w:val="right" w:leader="dot" w:pos="7980"/>
        </w:tabs>
        <w:spacing w:line="700" w:lineRule="exact"/>
        <w:jc w:val="center"/>
        <w:rPr>
          <w:rFonts w:ascii="黑体" w:eastAsia="黑体" w:hAnsi="宋体"/>
          <w:color w:val="000000"/>
          <w:sz w:val="36"/>
          <w:szCs w:val="36"/>
        </w:rPr>
      </w:pPr>
    </w:p>
    <w:p w:rsidR="00CA5F83" w:rsidRDefault="00CA5F83">
      <w:pPr>
        <w:tabs>
          <w:tab w:val="left" w:pos="0"/>
          <w:tab w:val="left" w:pos="840"/>
          <w:tab w:val="right" w:leader="dot" w:pos="7980"/>
        </w:tabs>
        <w:spacing w:line="700" w:lineRule="exact"/>
        <w:rPr>
          <w:rFonts w:ascii="黑体" w:eastAsia="黑体" w:hAnsi="宋体"/>
          <w:color w:val="000000"/>
          <w:sz w:val="36"/>
          <w:szCs w:val="36"/>
        </w:rPr>
      </w:pPr>
    </w:p>
    <w:p w:rsidR="00CA5F83" w:rsidRDefault="00CA5F83">
      <w:pPr>
        <w:tabs>
          <w:tab w:val="left" w:pos="0"/>
          <w:tab w:val="left" w:pos="840"/>
          <w:tab w:val="right" w:leader="dot" w:pos="7980"/>
        </w:tabs>
        <w:spacing w:line="700" w:lineRule="exact"/>
        <w:rPr>
          <w:rFonts w:ascii="黑体" w:eastAsia="黑体" w:hAnsi="宋体"/>
          <w:color w:val="000000"/>
          <w:sz w:val="36"/>
          <w:szCs w:val="36"/>
        </w:rPr>
      </w:pPr>
    </w:p>
    <w:p w:rsidR="00CA5F83" w:rsidRDefault="0024345F">
      <w:pPr>
        <w:tabs>
          <w:tab w:val="left" w:pos="0"/>
          <w:tab w:val="left" w:pos="840"/>
          <w:tab w:val="right" w:leader="dot" w:pos="7980"/>
        </w:tabs>
        <w:spacing w:line="700" w:lineRule="exact"/>
        <w:rPr>
          <w:rFonts w:ascii="黑体" w:eastAsia="黑体"/>
          <w:b/>
          <w:sz w:val="28"/>
          <w:szCs w:val="28"/>
          <w:lang w:val="zh-CN"/>
        </w:rPr>
      </w:pPr>
      <w:r>
        <w:rPr>
          <w:rFonts w:ascii="黑体" w:eastAsia="黑体" w:hint="eastAsia"/>
          <w:b/>
          <w:sz w:val="28"/>
          <w:szCs w:val="28"/>
          <w:lang w:val="zh-CN"/>
        </w:rPr>
        <w:lastRenderedPageBreak/>
        <w:t>一、设备用途</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1.采购设备名称</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rPr>
        <w:t>激光蚀刻机</w:t>
      </w:r>
      <w:r w:rsidR="00686EF0" w:rsidRPr="00884378">
        <w:rPr>
          <w:rFonts w:asciiTheme="minorEastAsia" w:eastAsiaTheme="minorEastAsia" w:hAnsiTheme="minorEastAsia" w:hint="eastAsia"/>
          <w:bCs/>
          <w:color w:val="FF0000"/>
          <w:spacing w:val="10"/>
          <w:sz w:val="28"/>
          <w:szCs w:val="28"/>
        </w:rPr>
        <w:t>（含</w:t>
      </w:r>
      <w:r w:rsidRPr="00884378">
        <w:rPr>
          <w:rFonts w:asciiTheme="minorEastAsia" w:eastAsiaTheme="minorEastAsia" w:hAnsiTheme="minorEastAsia" w:hint="eastAsia"/>
          <w:bCs/>
          <w:color w:val="FF0000"/>
          <w:spacing w:val="10"/>
          <w:sz w:val="28"/>
          <w:szCs w:val="28"/>
        </w:rPr>
        <w:t>平板覆膜机</w:t>
      </w:r>
      <w:r w:rsidR="00686EF0" w:rsidRPr="00884378">
        <w:rPr>
          <w:rFonts w:asciiTheme="minorEastAsia" w:eastAsiaTheme="minorEastAsia" w:hAnsiTheme="minorEastAsia" w:hint="eastAsia"/>
          <w:bCs/>
          <w:color w:val="FF0000"/>
          <w:spacing w:val="10"/>
          <w:sz w:val="28"/>
          <w:szCs w:val="28"/>
        </w:rPr>
        <w:t>）</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2.设备采购原因</w:t>
      </w:r>
    </w:p>
    <w:p w:rsidR="00CA5F83" w:rsidRDefault="0024345F">
      <w:pPr>
        <w:tabs>
          <w:tab w:val="left" w:pos="0"/>
          <w:tab w:val="right" w:leader="dot" w:pos="7980"/>
        </w:tabs>
        <w:spacing w:line="700" w:lineRule="exact"/>
        <w:ind w:firstLineChars="250" w:firstLine="750"/>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rPr>
        <w:t>目前我公司蚀刻板为外协加工，外协费用高，加工周期长，同时，由于蚀刻图案的不同，给库房管理也造成负担。</w:t>
      </w:r>
    </w:p>
    <w:p w:rsidR="00CA5F83" w:rsidRDefault="0024345F">
      <w:pPr>
        <w:tabs>
          <w:tab w:val="left" w:pos="0"/>
          <w:tab w:val="right" w:leader="dot" w:pos="7980"/>
        </w:tabs>
        <w:spacing w:line="700" w:lineRule="exact"/>
        <w:ind w:firstLineChars="200" w:firstLine="600"/>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rPr>
        <w:t>为降低加工成本，缩短加工周期，提高效率，减少库房蚀刻料的种类，降低物料管理成本。</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3.设备用途</w:t>
      </w:r>
    </w:p>
    <w:p w:rsidR="00CA5F83" w:rsidRDefault="0024345F">
      <w:pPr>
        <w:tabs>
          <w:tab w:val="left" w:pos="0"/>
          <w:tab w:val="right" w:leader="dot" w:pos="7980"/>
        </w:tabs>
        <w:spacing w:line="700" w:lineRule="exact"/>
        <w:ind w:firstLineChars="200" w:firstLine="600"/>
        <w:rPr>
          <w:rFonts w:asciiTheme="minorHAnsi" w:eastAsiaTheme="minorEastAsia" w:cstheme="minorBidi"/>
          <w:color w:val="000000" w:themeColor="text1"/>
          <w:kern w:val="24"/>
          <w:sz w:val="28"/>
          <w:szCs w:val="28"/>
        </w:rPr>
      </w:pPr>
      <w:r>
        <w:rPr>
          <w:rFonts w:asciiTheme="minorEastAsia" w:eastAsiaTheme="minorEastAsia" w:hAnsiTheme="minorEastAsia" w:hint="eastAsia"/>
          <w:spacing w:val="10"/>
          <w:sz w:val="28"/>
          <w:szCs w:val="28"/>
        </w:rPr>
        <w:t>用于有蚀刻要求的板材加工及覆膜。</w:t>
      </w:r>
    </w:p>
    <w:p w:rsidR="00CA5F83" w:rsidRDefault="0024345F">
      <w:pPr>
        <w:numPr>
          <w:ilvl w:val="0"/>
          <w:numId w:val="1"/>
        </w:num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适用产品及典型零件简图：</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lang w:val="zh-CN"/>
        </w:rPr>
        <w:t>1.</w:t>
      </w:r>
      <w:r>
        <w:rPr>
          <w:rFonts w:asciiTheme="minorEastAsia" w:eastAsiaTheme="minorEastAsia" w:hAnsiTheme="minorEastAsia" w:hint="eastAsia"/>
          <w:bCs/>
          <w:spacing w:val="10"/>
          <w:sz w:val="28"/>
          <w:szCs w:val="28"/>
        </w:rPr>
        <w:t>适用产品</w:t>
      </w:r>
    </w:p>
    <w:tbl>
      <w:tblPr>
        <w:tblW w:w="4999" w:type="pct"/>
        <w:tblLook w:val="04A0" w:firstRow="1" w:lastRow="0" w:firstColumn="1" w:lastColumn="0" w:noHBand="0" w:noVBand="1"/>
      </w:tblPr>
      <w:tblGrid>
        <w:gridCol w:w="2103"/>
        <w:gridCol w:w="2589"/>
        <w:gridCol w:w="3592"/>
      </w:tblGrid>
      <w:tr w:rsidR="00CA5F83">
        <w:trPr>
          <w:trHeight w:val="504"/>
        </w:trPr>
        <w:tc>
          <w:tcPr>
            <w:tcW w:w="126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规格</w:t>
            </w:r>
          </w:p>
        </w:tc>
        <w:tc>
          <w:tcPr>
            <w:tcW w:w="1562" w:type="pct"/>
            <w:tcBorders>
              <w:top w:val="single" w:sz="8" w:space="0" w:color="000000"/>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长度</w:t>
            </w:r>
          </w:p>
        </w:tc>
        <w:tc>
          <w:tcPr>
            <w:tcW w:w="2167" w:type="pct"/>
            <w:tcBorders>
              <w:top w:val="single" w:sz="8" w:space="0" w:color="000000"/>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50-3000mm</w:t>
            </w:r>
          </w:p>
        </w:tc>
      </w:tr>
      <w:tr w:rsidR="00CA5F83">
        <w:trPr>
          <w:trHeight w:val="571"/>
        </w:trPr>
        <w:tc>
          <w:tcPr>
            <w:tcW w:w="126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CA5F83" w:rsidRDefault="00CA5F83">
            <w:pPr>
              <w:jc w:val="center"/>
              <w:rPr>
                <w:rFonts w:ascii="宋体" w:hAnsi="宋体" w:cs="宋体"/>
                <w:color w:val="000000"/>
                <w:sz w:val="24"/>
                <w:szCs w:val="24"/>
              </w:rPr>
            </w:pPr>
          </w:p>
        </w:tc>
        <w:tc>
          <w:tcPr>
            <w:tcW w:w="1562"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宽度</w:t>
            </w:r>
          </w:p>
        </w:tc>
        <w:tc>
          <w:tcPr>
            <w:tcW w:w="2167"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50-1500mm</w:t>
            </w:r>
          </w:p>
        </w:tc>
      </w:tr>
      <w:tr w:rsidR="00CA5F83">
        <w:trPr>
          <w:trHeight w:val="598"/>
        </w:trPr>
        <w:tc>
          <w:tcPr>
            <w:tcW w:w="126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CA5F83" w:rsidRDefault="00CA5F83">
            <w:pPr>
              <w:jc w:val="center"/>
              <w:rPr>
                <w:rFonts w:ascii="宋体" w:hAnsi="宋体" w:cs="宋体"/>
                <w:color w:val="000000"/>
                <w:sz w:val="24"/>
                <w:szCs w:val="24"/>
              </w:rPr>
            </w:pPr>
          </w:p>
        </w:tc>
        <w:tc>
          <w:tcPr>
            <w:tcW w:w="1562"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厚度</w:t>
            </w:r>
          </w:p>
        </w:tc>
        <w:tc>
          <w:tcPr>
            <w:tcW w:w="2167"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0.6-3mm</w:t>
            </w:r>
          </w:p>
        </w:tc>
      </w:tr>
      <w:tr w:rsidR="00CA5F83">
        <w:trPr>
          <w:trHeight w:val="525"/>
        </w:trPr>
        <w:tc>
          <w:tcPr>
            <w:tcW w:w="1269"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材质</w:t>
            </w:r>
          </w:p>
        </w:tc>
        <w:tc>
          <w:tcPr>
            <w:tcW w:w="3730" w:type="pct"/>
            <w:gridSpan w:val="2"/>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SUS443/SUS304/SUS316</w:t>
            </w:r>
            <w:r w:rsidR="000F4157">
              <w:rPr>
                <w:rFonts w:ascii="宋体" w:hAnsi="宋体" w:cs="宋体"/>
                <w:color w:val="000000"/>
                <w:kern w:val="0"/>
                <w:sz w:val="24"/>
                <w:szCs w:val="24"/>
              </w:rPr>
              <w:t>/</w:t>
            </w:r>
            <w:r w:rsidR="000F4157" w:rsidRPr="000F4157">
              <w:rPr>
                <w:rFonts w:ascii="宋体" w:hAnsi="宋体" w:cs="宋体"/>
                <w:color w:val="FF0000"/>
                <w:kern w:val="0"/>
                <w:sz w:val="24"/>
                <w:szCs w:val="24"/>
              </w:rPr>
              <w:t>SUS439</w:t>
            </w:r>
            <w:r>
              <w:rPr>
                <w:rFonts w:ascii="宋体" w:hAnsi="宋体" w:cs="宋体" w:hint="eastAsia"/>
                <w:color w:val="000000"/>
                <w:kern w:val="0"/>
                <w:sz w:val="24"/>
                <w:szCs w:val="24"/>
              </w:rPr>
              <w:t>等不锈钢</w:t>
            </w:r>
          </w:p>
        </w:tc>
      </w:tr>
      <w:tr w:rsidR="00CA5F83" w:rsidRPr="0086162B">
        <w:trPr>
          <w:trHeight w:val="496"/>
        </w:trPr>
        <w:tc>
          <w:tcPr>
            <w:tcW w:w="1269" w:type="pct"/>
            <w:tcBorders>
              <w:top w:val="nil"/>
              <w:left w:val="single" w:sz="8" w:space="0" w:color="000000"/>
              <w:bottom w:val="single" w:sz="8" w:space="0" w:color="000000"/>
              <w:right w:val="single" w:sz="8" w:space="0" w:color="000000"/>
            </w:tcBorders>
            <w:shd w:val="clear" w:color="auto" w:fill="auto"/>
            <w:vAlign w:val="center"/>
          </w:tcPr>
          <w:p w:rsidR="00CA5F83" w:rsidRDefault="0024345F">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rPr>
              <w:t>表面处理</w:t>
            </w:r>
          </w:p>
        </w:tc>
        <w:tc>
          <w:tcPr>
            <w:tcW w:w="3730" w:type="pct"/>
            <w:gridSpan w:val="2"/>
            <w:tcBorders>
              <w:top w:val="nil"/>
              <w:left w:val="single" w:sz="8" w:space="0" w:color="000000"/>
              <w:bottom w:val="single" w:sz="8" w:space="0" w:color="000000"/>
              <w:right w:val="single" w:sz="8" w:space="0" w:color="000000"/>
            </w:tcBorders>
            <w:shd w:val="clear" w:color="auto" w:fill="auto"/>
            <w:vAlign w:val="center"/>
          </w:tcPr>
          <w:p w:rsidR="00CA5F83" w:rsidRPr="0086162B" w:rsidRDefault="0024345F" w:rsidP="0086162B">
            <w:pPr>
              <w:adjustRightInd w:val="0"/>
              <w:snapToGrid w:val="0"/>
              <w:spacing w:line="360" w:lineRule="auto"/>
              <w:ind w:firstLineChars="200" w:firstLine="480"/>
              <w:rPr>
                <w:rFonts w:ascii="宋体" w:hAnsi="宋体"/>
                <w:sz w:val="24"/>
              </w:rPr>
            </w:pPr>
            <w:r w:rsidRPr="00026AAC">
              <w:rPr>
                <w:rFonts w:ascii="宋体" w:hAnsi="宋体" w:cs="宋体" w:hint="eastAsia"/>
                <w:kern w:val="0"/>
                <w:sz w:val="24"/>
                <w:szCs w:val="24"/>
              </w:rPr>
              <w:t>镜面、发纹、电镀、喷砂等</w:t>
            </w:r>
            <w:r w:rsidR="0086162B" w:rsidRPr="00026AAC">
              <w:rPr>
                <w:rFonts w:ascii="宋体" w:hAnsi="宋体" w:cs="宋体" w:hint="eastAsia"/>
                <w:color w:val="FF0000"/>
                <w:kern w:val="0"/>
                <w:sz w:val="24"/>
                <w:szCs w:val="24"/>
              </w:rPr>
              <w:t>（</w:t>
            </w:r>
            <w:r w:rsidR="00731A1F">
              <w:rPr>
                <w:rFonts w:ascii="宋体" w:hAnsi="宋体" w:hint="eastAsia"/>
                <w:color w:val="FF0000"/>
                <w:sz w:val="24"/>
              </w:rPr>
              <w:t>包括但不</w:t>
            </w:r>
            <w:r w:rsidR="0086162B" w:rsidRPr="00026AAC">
              <w:rPr>
                <w:rFonts w:ascii="宋体" w:hAnsi="宋体" w:hint="eastAsia"/>
                <w:color w:val="FF0000"/>
                <w:sz w:val="24"/>
              </w:rPr>
              <w:t>限于上述材料</w:t>
            </w:r>
            <w:r w:rsidR="007A6A94">
              <w:rPr>
                <w:rFonts w:ascii="宋体" w:hAnsi="宋体" w:hint="eastAsia"/>
                <w:color w:val="FF0000"/>
                <w:sz w:val="24"/>
              </w:rPr>
              <w:t>，</w:t>
            </w:r>
            <w:r w:rsidR="0086162B" w:rsidRPr="00026AAC">
              <w:rPr>
                <w:rFonts w:ascii="宋体" w:hAnsi="宋体" w:hint="eastAsia"/>
                <w:color w:val="FF0000"/>
                <w:sz w:val="24"/>
              </w:rPr>
              <w:t>最终设备验收以实际加工产品效果为准</w:t>
            </w:r>
            <w:r w:rsidR="0086162B" w:rsidRPr="00026AAC">
              <w:rPr>
                <w:rFonts w:ascii="宋体" w:hAnsi="宋体" w:cs="宋体"/>
                <w:color w:val="FF0000"/>
                <w:kern w:val="0"/>
                <w:sz w:val="24"/>
                <w:szCs w:val="24"/>
              </w:rPr>
              <w:t>）</w:t>
            </w:r>
          </w:p>
        </w:tc>
      </w:tr>
    </w:tbl>
    <w:p w:rsidR="00CA5F83" w:rsidRDefault="00CA5F83">
      <w:pPr>
        <w:tabs>
          <w:tab w:val="left" w:pos="0"/>
          <w:tab w:val="right" w:leader="dot" w:pos="7980"/>
        </w:tabs>
        <w:spacing w:line="360" w:lineRule="auto"/>
        <w:rPr>
          <w:rFonts w:asciiTheme="minorEastAsia" w:eastAsiaTheme="minorEastAsia" w:hAnsiTheme="minorEastAsia"/>
          <w:bCs/>
          <w:spacing w:val="10"/>
          <w:sz w:val="28"/>
          <w:szCs w:val="28"/>
        </w:rPr>
      </w:pPr>
    </w:p>
    <w:p w:rsidR="00CA5F83" w:rsidRDefault="00CA5F83">
      <w:pPr>
        <w:tabs>
          <w:tab w:val="left" w:pos="0"/>
          <w:tab w:val="right" w:leader="dot" w:pos="7980"/>
        </w:tabs>
        <w:spacing w:line="360" w:lineRule="auto"/>
        <w:rPr>
          <w:rFonts w:asciiTheme="minorEastAsia" w:eastAsiaTheme="minorEastAsia" w:hAnsiTheme="minorEastAsia"/>
          <w:bCs/>
          <w:spacing w:val="10"/>
          <w:sz w:val="28"/>
          <w:szCs w:val="28"/>
        </w:rPr>
      </w:pPr>
    </w:p>
    <w:p w:rsidR="00CA5F83" w:rsidRDefault="00CA5F83">
      <w:pPr>
        <w:tabs>
          <w:tab w:val="left" w:pos="0"/>
          <w:tab w:val="right" w:leader="dot" w:pos="7980"/>
        </w:tabs>
        <w:spacing w:line="360" w:lineRule="auto"/>
        <w:rPr>
          <w:rFonts w:asciiTheme="minorEastAsia" w:eastAsiaTheme="minorEastAsia" w:hAnsiTheme="minorEastAsia"/>
          <w:bCs/>
          <w:spacing w:val="10"/>
          <w:sz w:val="28"/>
          <w:szCs w:val="28"/>
        </w:rPr>
      </w:pPr>
    </w:p>
    <w:p w:rsidR="00CA5F83" w:rsidRDefault="00CA5F83">
      <w:pPr>
        <w:tabs>
          <w:tab w:val="left" w:pos="0"/>
          <w:tab w:val="right" w:leader="dot" w:pos="7980"/>
        </w:tabs>
        <w:spacing w:line="360" w:lineRule="auto"/>
        <w:rPr>
          <w:rFonts w:asciiTheme="minorEastAsia" w:eastAsiaTheme="minorEastAsia" w:hAnsiTheme="minorEastAsia" w:hint="eastAsia"/>
          <w:bCs/>
          <w:spacing w:val="10"/>
          <w:sz w:val="28"/>
          <w:szCs w:val="28"/>
        </w:rPr>
      </w:pP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rPr>
        <w:lastRenderedPageBreak/>
        <w:t>2.典型零件简图</w:t>
      </w:r>
    </w:p>
    <w:p w:rsidR="00CA5F83" w:rsidRDefault="0024345F">
      <w:pPr>
        <w:tabs>
          <w:tab w:val="left" w:pos="0"/>
          <w:tab w:val="right" w:leader="dot" w:pos="7980"/>
        </w:tabs>
        <w:spacing w:line="360" w:lineRule="auto"/>
        <w:rPr>
          <w:rFonts w:asciiTheme="minorEastAsia" w:eastAsiaTheme="minorEastAsia" w:hAnsiTheme="minorEastAsia"/>
          <w:bCs/>
          <w:spacing w:val="10"/>
          <w:sz w:val="28"/>
          <w:szCs w:val="28"/>
        </w:rPr>
      </w:pPr>
      <w:r>
        <w:rPr>
          <w:rFonts w:asciiTheme="minorEastAsia" w:eastAsiaTheme="minorEastAsia" w:hAnsiTheme="minorEastAsia" w:hint="eastAsia"/>
          <w:bCs/>
          <w:spacing w:val="10"/>
          <w:sz w:val="28"/>
          <w:szCs w:val="28"/>
        </w:rPr>
        <w:t>图1</w:t>
      </w:r>
    </w:p>
    <w:p w:rsidR="00CA5F83" w:rsidRDefault="0024345F">
      <w:pPr>
        <w:tabs>
          <w:tab w:val="left" w:pos="0"/>
          <w:tab w:val="left" w:pos="840"/>
          <w:tab w:val="right" w:leader="dot" w:pos="7980"/>
        </w:tabs>
        <w:rPr>
          <w:rFonts w:asciiTheme="minorEastAsia" w:eastAsiaTheme="minorEastAsia" w:hAnsiTheme="minorEastAsia"/>
          <w:b/>
          <w:bCs/>
          <w:spacing w:val="10"/>
          <w:sz w:val="28"/>
          <w:szCs w:val="28"/>
        </w:rPr>
      </w:pPr>
      <w:r>
        <w:rPr>
          <w:rFonts w:asciiTheme="minorEastAsia" w:eastAsiaTheme="minorEastAsia" w:hAnsiTheme="minorEastAsia"/>
          <w:b/>
          <w:bCs/>
          <w:noProof/>
          <w:spacing w:val="10"/>
          <w:sz w:val="28"/>
          <w:szCs w:val="28"/>
        </w:rPr>
        <w:drawing>
          <wp:inline distT="0" distB="0" distL="114300" distR="114300">
            <wp:extent cx="2836545" cy="2912745"/>
            <wp:effectExtent l="0" t="0" r="1905" b="1905"/>
            <wp:docPr id="1" name="图片 1" descr="{5AFBE0F7-D9E4-4FFA-9AF1-99988A7C97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FBE0F7-D9E4-4FFA-9AF1-99988A7C97D7}"/>
                    <pic:cNvPicPr>
                      <a:picLocks noChangeAspect="1"/>
                    </pic:cNvPicPr>
                  </pic:nvPicPr>
                  <pic:blipFill>
                    <a:blip r:embed="rId8"/>
                    <a:stretch>
                      <a:fillRect/>
                    </a:stretch>
                  </pic:blipFill>
                  <pic:spPr>
                    <a:xfrm>
                      <a:off x="0" y="0"/>
                      <a:ext cx="2836545" cy="2912745"/>
                    </a:xfrm>
                    <a:prstGeom prst="rect">
                      <a:avLst/>
                    </a:prstGeom>
                  </pic:spPr>
                </pic:pic>
              </a:graphicData>
            </a:graphic>
          </wp:inline>
        </w:drawing>
      </w:r>
    </w:p>
    <w:p w:rsidR="00CA5F83" w:rsidRDefault="0024345F">
      <w:pPr>
        <w:tabs>
          <w:tab w:val="left" w:pos="0"/>
          <w:tab w:val="left" w:pos="840"/>
          <w:tab w:val="right" w:leader="dot" w:pos="7980"/>
        </w:tabs>
        <w:ind w:firstLineChars="400" w:firstLine="1204"/>
        <w:rPr>
          <w:rFonts w:asciiTheme="minorEastAsia" w:eastAsiaTheme="minorEastAsia" w:hAnsiTheme="minorEastAsia"/>
          <w:b/>
          <w:bCs/>
          <w:spacing w:val="10"/>
          <w:sz w:val="28"/>
          <w:szCs w:val="28"/>
        </w:rPr>
      </w:pPr>
      <w:r>
        <w:rPr>
          <w:rFonts w:asciiTheme="minorEastAsia" w:eastAsiaTheme="minorEastAsia" w:hAnsiTheme="minorEastAsia" w:hint="eastAsia"/>
          <w:b/>
          <w:bCs/>
          <w:spacing w:val="10"/>
          <w:sz w:val="28"/>
          <w:szCs w:val="28"/>
        </w:rPr>
        <w:t>图2               图3               图4</w:t>
      </w:r>
    </w:p>
    <w:p w:rsidR="00CA5F83" w:rsidRDefault="0024345F">
      <w:pPr>
        <w:tabs>
          <w:tab w:val="left" w:pos="0"/>
          <w:tab w:val="left" w:pos="840"/>
          <w:tab w:val="right" w:leader="dot" w:pos="7980"/>
        </w:tabs>
        <w:rPr>
          <w:rFonts w:asciiTheme="minorEastAsia" w:eastAsiaTheme="minorEastAsia" w:hAnsiTheme="minorEastAsia"/>
          <w:b/>
          <w:bCs/>
          <w:spacing w:val="10"/>
          <w:sz w:val="28"/>
          <w:szCs w:val="28"/>
        </w:rPr>
      </w:pPr>
      <w:r>
        <w:rPr>
          <w:rFonts w:asciiTheme="minorEastAsia" w:eastAsiaTheme="minorEastAsia" w:hAnsiTheme="minorEastAsia"/>
          <w:b/>
          <w:bCs/>
          <w:noProof/>
          <w:spacing w:val="10"/>
          <w:sz w:val="28"/>
          <w:szCs w:val="28"/>
        </w:rPr>
        <w:drawing>
          <wp:inline distT="0" distB="0" distL="114300" distR="114300">
            <wp:extent cx="1779905" cy="3935730"/>
            <wp:effectExtent l="0" t="0" r="10795" b="7620"/>
            <wp:docPr id="2" name="图片 2" descr="{80F10246-670E-4E15-AC0F-E25C46F9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0F10246-670E-4E15-AC0F-E25C46F94459}"/>
                    <pic:cNvPicPr>
                      <a:picLocks noChangeAspect="1"/>
                    </pic:cNvPicPr>
                  </pic:nvPicPr>
                  <pic:blipFill>
                    <a:blip r:embed="rId9"/>
                    <a:srcRect r="13488" b="4352"/>
                    <a:stretch>
                      <a:fillRect/>
                    </a:stretch>
                  </pic:blipFill>
                  <pic:spPr>
                    <a:xfrm>
                      <a:off x="0" y="0"/>
                      <a:ext cx="1779905" cy="3935730"/>
                    </a:xfrm>
                    <a:prstGeom prst="rect">
                      <a:avLst/>
                    </a:prstGeom>
                  </pic:spPr>
                </pic:pic>
              </a:graphicData>
            </a:graphic>
          </wp:inline>
        </w:drawing>
      </w:r>
      <w:r>
        <w:rPr>
          <w:rFonts w:asciiTheme="minorEastAsia" w:eastAsiaTheme="minorEastAsia" w:hAnsiTheme="minorEastAsia"/>
          <w:b/>
          <w:bCs/>
          <w:noProof/>
          <w:spacing w:val="10"/>
          <w:sz w:val="28"/>
          <w:szCs w:val="28"/>
        </w:rPr>
        <w:drawing>
          <wp:inline distT="0" distB="0" distL="114300" distR="114300">
            <wp:extent cx="2074545" cy="3905250"/>
            <wp:effectExtent l="0" t="0" r="1905" b="0"/>
            <wp:docPr id="3" name="图片 3" descr="{65581A4C-A029-404F-A354-EAF9572529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5581A4C-A029-404F-A354-EAF9572529A4}"/>
                    <pic:cNvPicPr>
                      <a:picLocks noChangeAspect="1"/>
                    </pic:cNvPicPr>
                  </pic:nvPicPr>
                  <pic:blipFill>
                    <a:blip r:embed="rId10"/>
                    <a:stretch>
                      <a:fillRect/>
                    </a:stretch>
                  </pic:blipFill>
                  <pic:spPr>
                    <a:xfrm>
                      <a:off x="0" y="0"/>
                      <a:ext cx="2074545" cy="3905250"/>
                    </a:xfrm>
                    <a:prstGeom prst="rect">
                      <a:avLst/>
                    </a:prstGeom>
                  </pic:spPr>
                </pic:pic>
              </a:graphicData>
            </a:graphic>
          </wp:inline>
        </w:drawing>
      </w:r>
      <w:r>
        <w:rPr>
          <w:rFonts w:asciiTheme="minorEastAsia" w:eastAsiaTheme="minorEastAsia" w:hAnsiTheme="minorEastAsia"/>
          <w:b/>
          <w:bCs/>
          <w:noProof/>
          <w:spacing w:val="10"/>
          <w:sz w:val="28"/>
          <w:szCs w:val="28"/>
        </w:rPr>
        <w:drawing>
          <wp:inline distT="0" distB="0" distL="114300" distR="114300">
            <wp:extent cx="1192530" cy="3906520"/>
            <wp:effectExtent l="0" t="0" r="7620" b="17780"/>
            <wp:docPr id="4" name="图片 4" descr="{ADB71A81-F19C-4736-B70E-ABFE66D966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DB71A81-F19C-4736-B70E-ABFE66D966DB}"/>
                    <pic:cNvPicPr>
                      <a:picLocks noChangeAspect="1"/>
                    </pic:cNvPicPr>
                  </pic:nvPicPr>
                  <pic:blipFill>
                    <a:blip r:embed="rId11"/>
                    <a:stretch>
                      <a:fillRect/>
                    </a:stretch>
                  </pic:blipFill>
                  <pic:spPr>
                    <a:xfrm>
                      <a:off x="0" y="0"/>
                      <a:ext cx="1192530" cy="3906520"/>
                    </a:xfrm>
                    <a:prstGeom prst="rect">
                      <a:avLst/>
                    </a:prstGeom>
                  </pic:spPr>
                </pic:pic>
              </a:graphicData>
            </a:graphic>
          </wp:inline>
        </w:drawing>
      </w:r>
    </w:p>
    <w:p w:rsidR="00CA5F83" w:rsidRDefault="00CA5F83">
      <w:pPr>
        <w:tabs>
          <w:tab w:val="left" w:pos="0"/>
          <w:tab w:val="left" w:pos="840"/>
          <w:tab w:val="right" w:leader="dot" w:pos="7980"/>
        </w:tabs>
        <w:rPr>
          <w:rFonts w:asciiTheme="minorEastAsia" w:eastAsiaTheme="minorEastAsia" w:hAnsiTheme="minorEastAsia"/>
          <w:b/>
          <w:bCs/>
          <w:spacing w:val="10"/>
          <w:sz w:val="28"/>
          <w:szCs w:val="28"/>
        </w:rPr>
      </w:pPr>
    </w:p>
    <w:p w:rsidR="003936E4" w:rsidRDefault="003936E4" w:rsidP="003936E4">
      <w:pPr>
        <w:tabs>
          <w:tab w:val="left" w:pos="0"/>
          <w:tab w:val="left" w:pos="840"/>
          <w:tab w:val="right" w:leader="dot" w:pos="7980"/>
        </w:tabs>
        <w:ind w:firstLineChars="450" w:firstLine="1355"/>
        <w:rPr>
          <w:rFonts w:asciiTheme="minorEastAsia" w:eastAsiaTheme="minorEastAsia" w:hAnsiTheme="minorEastAsia" w:hint="eastAsia"/>
          <w:b/>
          <w:bCs/>
          <w:spacing w:val="10"/>
          <w:sz w:val="28"/>
          <w:szCs w:val="28"/>
        </w:rPr>
      </w:pPr>
      <w:r w:rsidRPr="003936E4">
        <w:rPr>
          <w:rFonts w:asciiTheme="minorEastAsia" w:eastAsiaTheme="minorEastAsia" w:hAnsiTheme="minorEastAsia" w:hint="eastAsia"/>
          <w:b/>
          <w:bCs/>
          <w:spacing w:val="10"/>
          <w:sz w:val="28"/>
          <w:szCs w:val="28"/>
        </w:rPr>
        <w:t>图</w:t>
      </w:r>
      <w:r>
        <w:rPr>
          <w:rFonts w:asciiTheme="minorEastAsia" w:eastAsiaTheme="minorEastAsia" w:hAnsiTheme="minorEastAsia" w:hint="eastAsia"/>
          <w:b/>
          <w:bCs/>
          <w:spacing w:val="10"/>
          <w:sz w:val="28"/>
          <w:szCs w:val="28"/>
        </w:rPr>
        <w:t>5</w:t>
      </w:r>
      <w:r>
        <w:rPr>
          <w:rFonts w:asciiTheme="minorEastAsia" w:eastAsiaTheme="minorEastAsia" w:hAnsiTheme="minorEastAsia"/>
          <w:b/>
          <w:bCs/>
          <w:spacing w:val="10"/>
          <w:sz w:val="28"/>
          <w:szCs w:val="28"/>
        </w:rPr>
        <w:t xml:space="preserve">                     </w:t>
      </w:r>
      <w:r w:rsidRPr="003936E4">
        <w:rPr>
          <w:rFonts w:asciiTheme="minorEastAsia" w:eastAsiaTheme="minorEastAsia" w:hAnsiTheme="minorEastAsia" w:hint="eastAsia"/>
          <w:b/>
          <w:bCs/>
          <w:spacing w:val="10"/>
          <w:sz w:val="28"/>
          <w:szCs w:val="28"/>
        </w:rPr>
        <w:t>图</w:t>
      </w:r>
      <w:r>
        <w:rPr>
          <w:rFonts w:asciiTheme="minorEastAsia" w:eastAsiaTheme="minorEastAsia" w:hAnsiTheme="minorEastAsia" w:hint="eastAsia"/>
          <w:b/>
          <w:bCs/>
          <w:spacing w:val="10"/>
          <w:sz w:val="28"/>
          <w:szCs w:val="28"/>
        </w:rPr>
        <w:t>6</w:t>
      </w:r>
    </w:p>
    <w:p w:rsidR="00956283" w:rsidRDefault="00956283">
      <w:pPr>
        <w:tabs>
          <w:tab w:val="left" w:pos="0"/>
          <w:tab w:val="left" w:pos="840"/>
          <w:tab w:val="right" w:leader="dot" w:pos="7980"/>
        </w:tabs>
        <w:rPr>
          <w:rFonts w:asciiTheme="minorEastAsia" w:eastAsiaTheme="minorEastAsia" w:hAnsiTheme="minorEastAsia"/>
          <w:b/>
          <w:bCs/>
          <w:spacing w:val="10"/>
          <w:sz w:val="28"/>
          <w:szCs w:val="28"/>
        </w:rPr>
      </w:pPr>
      <w:r>
        <w:rPr>
          <w:rFonts w:asciiTheme="minorEastAsia" w:eastAsiaTheme="minorEastAsia" w:hAnsiTheme="minorEastAsia" w:hint="eastAsia"/>
          <w:b/>
          <w:bCs/>
          <w:noProof/>
          <w:spacing w:val="10"/>
          <w:sz w:val="28"/>
          <w:szCs w:val="28"/>
        </w:rPr>
        <w:lastRenderedPageBreak/>
        <w:drawing>
          <wp:inline distT="0" distB="0" distL="0" distR="0">
            <wp:extent cx="2419350" cy="322706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3ebe7f76cecb67f8c0877b3df6f6d89.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24933" cy="3234509"/>
                    </a:xfrm>
                    <a:prstGeom prst="rect">
                      <a:avLst/>
                    </a:prstGeom>
                  </pic:spPr>
                </pic:pic>
              </a:graphicData>
            </a:graphic>
          </wp:inline>
        </w:drawing>
      </w:r>
      <w:r w:rsidR="007A3A03">
        <w:rPr>
          <w:rFonts w:asciiTheme="minorEastAsia" w:eastAsiaTheme="minorEastAsia" w:hAnsiTheme="minorEastAsia" w:hint="eastAsia"/>
          <w:b/>
          <w:bCs/>
          <w:noProof/>
          <w:spacing w:val="10"/>
          <w:sz w:val="28"/>
          <w:szCs w:val="28"/>
        </w:rPr>
        <w:drawing>
          <wp:inline distT="0" distB="0" distL="0" distR="0" wp14:anchorId="2F271DDC" wp14:editId="0AB16089">
            <wp:extent cx="2419350" cy="322706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43525ce6ff93dcad86989105ea1d401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29871" cy="3241095"/>
                    </a:xfrm>
                    <a:prstGeom prst="rect">
                      <a:avLst/>
                    </a:prstGeom>
                  </pic:spPr>
                </pic:pic>
              </a:graphicData>
            </a:graphic>
          </wp:inline>
        </w:drawing>
      </w:r>
    </w:p>
    <w:p w:rsidR="00956283" w:rsidRDefault="00956283">
      <w:pPr>
        <w:tabs>
          <w:tab w:val="left" w:pos="0"/>
          <w:tab w:val="left" w:pos="840"/>
          <w:tab w:val="right" w:leader="dot" w:pos="7980"/>
        </w:tabs>
        <w:rPr>
          <w:rFonts w:asciiTheme="minorEastAsia" w:eastAsiaTheme="minorEastAsia" w:hAnsiTheme="minorEastAsia" w:hint="eastAsia"/>
          <w:b/>
          <w:bCs/>
          <w:spacing w:val="10"/>
          <w:sz w:val="28"/>
          <w:szCs w:val="28"/>
        </w:rPr>
      </w:pP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lang w:val="zh-CN"/>
        </w:rPr>
        <w:t>三、基本</w:t>
      </w:r>
      <w:r>
        <w:rPr>
          <w:rFonts w:ascii="黑体" w:eastAsia="黑体" w:hint="eastAsia"/>
          <w:b/>
          <w:sz w:val="28"/>
          <w:szCs w:val="28"/>
        </w:rPr>
        <w:t>技术说明</w:t>
      </w:r>
    </w:p>
    <w:p w:rsidR="00CA5F83" w:rsidRDefault="0024345F">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对于蚀刻机的技术要求</w:t>
      </w:r>
    </w:p>
    <w:p w:rsidR="00CA5F83" w:rsidRDefault="0024345F">
      <w:pPr>
        <w:numPr>
          <w:ilvl w:val="0"/>
          <w:numId w:val="2"/>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要求蚀刻机根据不同的图形要求，保证成形效果与图案一致，无错位，尺寸精度符合图纸要求；</w:t>
      </w:r>
    </w:p>
    <w:p w:rsidR="00CA5F83" w:rsidRDefault="0024345F">
      <w:pPr>
        <w:numPr>
          <w:ilvl w:val="0"/>
          <w:numId w:val="2"/>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加工表面无填充不均匀，飞溅、变形、颜色偏差等影响效果的可见痕迹；</w:t>
      </w:r>
    </w:p>
    <w:p w:rsidR="00CA5F83" w:rsidRDefault="0024345F">
      <w:pPr>
        <w:numPr>
          <w:ilvl w:val="0"/>
          <w:numId w:val="2"/>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加工主要工艺为：覆膜板撕膜</w:t>
      </w:r>
      <w:r>
        <w:rPr>
          <w:rFonts w:asciiTheme="minorHAnsi" w:eastAsiaTheme="minorEastAsia" w:hAnsi="宋体" w:cstheme="minorBidi" w:hint="eastAsia"/>
          <w:color w:val="000000" w:themeColor="text1"/>
          <w:kern w:val="24"/>
          <w:sz w:val="28"/>
          <w:szCs w:val="28"/>
        </w:rPr>
        <w:t>→上料→激光蚀刻→下料→覆膜；激光整个过程依</w:t>
      </w:r>
      <w:r>
        <w:rPr>
          <w:rFonts w:asciiTheme="minorHAnsi" w:eastAsiaTheme="minorEastAsia" w:hAnsi="Calibri" w:cstheme="minorBidi"/>
          <w:color w:val="000000" w:themeColor="text1"/>
          <w:kern w:val="24"/>
          <w:sz w:val="28"/>
          <w:szCs w:val="28"/>
        </w:rPr>
        <w:t xml:space="preserve">PLC </w:t>
      </w:r>
      <w:r>
        <w:rPr>
          <w:rFonts w:asciiTheme="minorHAnsi" w:eastAsiaTheme="minorEastAsia" w:hAnsi="宋体" w:cstheme="minorBidi" w:hint="eastAsia"/>
          <w:color w:val="000000" w:themeColor="text1"/>
          <w:kern w:val="24"/>
          <w:sz w:val="28"/>
          <w:szCs w:val="28"/>
        </w:rPr>
        <w:t>电脑控制系统自动完成；</w:t>
      </w:r>
    </w:p>
    <w:p w:rsidR="00CA5F83" w:rsidRDefault="0024345F">
      <w:pPr>
        <w:numPr>
          <w:ilvl w:val="0"/>
          <w:numId w:val="2"/>
        </w:numPr>
        <w:spacing w:line="360" w:lineRule="auto"/>
        <w:rPr>
          <w:rFonts w:asciiTheme="minorHAnsi" w:eastAsiaTheme="minorEastAsia" w:hAnsi="Calibri" w:cstheme="minorBidi"/>
          <w:color w:val="000000" w:themeColor="text1"/>
          <w:kern w:val="24"/>
          <w:sz w:val="28"/>
          <w:szCs w:val="28"/>
        </w:rPr>
      </w:pPr>
      <w:r>
        <w:rPr>
          <w:rFonts w:asciiTheme="minorHAnsi" w:eastAsiaTheme="minorEastAsia" w:hAnsi="Calibri" w:cstheme="minorBidi" w:hint="eastAsia"/>
          <w:color w:val="000000" w:themeColor="text1"/>
          <w:kern w:val="24"/>
          <w:sz w:val="28"/>
          <w:szCs w:val="28"/>
        </w:rPr>
        <w:t>蚀刻机</w:t>
      </w:r>
      <w:r>
        <w:rPr>
          <w:rFonts w:asciiTheme="minorHAnsi" w:eastAsiaTheme="minorEastAsia" w:hAnsi="Calibri" w:cstheme="minorBidi"/>
          <w:color w:val="000000" w:themeColor="text1"/>
          <w:kern w:val="24"/>
          <w:sz w:val="28"/>
          <w:szCs w:val="28"/>
        </w:rPr>
        <w:t xml:space="preserve">PLC+ </w:t>
      </w:r>
      <w:r>
        <w:rPr>
          <w:rFonts w:asciiTheme="minorHAnsi" w:eastAsiaTheme="minorEastAsia" w:hAnsi="Calibri" w:cstheme="minorBidi"/>
          <w:color w:val="000000" w:themeColor="text1"/>
          <w:kern w:val="24"/>
          <w:sz w:val="28"/>
          <w:szCs w:val="28"/>
        </w:rPr>
        <w:t>彩色触摸屏</w:t>
      </w:r>
      <w:r>
        <w:rPr>
          <w:rFonts w:asciiTheme="minorHAnsi" w:eastAsiaTheme="minorEastAsia" w:hAnsi="Calibri" w:cstheme="minorBidi"/>
          <w:color w:val="000000" w:themeColor="text1"/>
          <w:kern w:val="24"/>
          <w:sz w:val="28"/>
          <w:szCs w:val="28"/>
        </w:rPr>
        <w:t xml:space="preserve">+ </w:t>
      </w:r>
      <w:r>
        <w:rPr>
          <w:rFonts w:asciiTheme="minorHAnsi" w:eastAsiaTheme="minorEastAsia" w:hAnsi="Calibri" w:cstheme="minorBidi"/>
          <w:color w:val="000000" w:themeColor="text1"/>
          <w:kern w:val="24"/>
          <w:sz w:val="28"/>
          <w:szCs w:val="28"/>
        </w:rPr>
        <w:t>位移光栅或位移编码器</w:t>
      </w:r>
      <w:r>
        <w:rPr>
          <w:rFonts w:asciiTheme="minorHAnsi" w:eastAsiaTheme="minorEastAsia" w:hAnsi="Calibri" w:cstheme="minorBidi" w:hint="eastAsia"/>
          <w:color w:val="000000" w:themeColor="text1"/>
          <w:kern w:val="24"/>
          <w:sz w:val="28"/>
          <w:szCs w:val="28"/>
        </w:rPr>
        <w:t>；</w:t>
      </w:r>
    </w:p>
    <w:p w:rsidR="00CA5F83" w:rsidRDefault="0024345F">
      <w:pPr>
        <w:numPr>
          <w:ilvl w:val="0"/>
          <w:numId w:val="2"/>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设备操作需要简单易懂，人机对话，中文显示，调整程序便捷，需要有详细的书面操作/维护/维修说明书（纸板及电子版），有操作维护维修培训。</w:t>
      </w:r>
    </w:p>
    <w:p w:rsidR="00A04CDE" w:rsidRDefault="00A04CDE">
      <w:pPr>
        <w:numPr>
          <w:ilvl w:val="0"/>
          <w:numId w:val="2"/>
        </w:numPr>
        <w:spacing w:line="360" w:lineRule="auto"/>
        <w:rPr>
          <w:rFonts w:asciiTheme="minorEastAsia" w:eastAsiaTheme="minorEastAsia" w:hAnsiTheme="minorEastAsia"/>
          <w:color w:val="FF0000"/>
          <w:sz w:val="28"/>
          <w:szCs w:val="28"/>
        </w:rPr>
      </w:pPr>
      <w:bookmarkStart w:id="1" w:name="OLE_LINK3"/>
      <w:r w:rsidRPr="00A04CDE">
        <w:rPr>
          <w:rFonts w:asciiTheme="minorEastAsia" w:eastAsiaTheme="minorEastAsia" w:hAnsiTheme="minorEastAsia" w:hint="eastAsia"/>
          <w:color w:val="FF0000"/>
          <w:sz w:val="28"/>
          <w:szCs w:val="28"/>
        </w:rPr>
        <w:lastRenderedPageBreak/>
        <w:t>高强度一体式床身，</w:t>
      </w:r>
      <w:bookmarkEnd w:id="1"/>
      <w:r w:rsidRPr="00A04CDE">
        <w:rPr>
          <w:rFonts w:asciiTheme="minorEastAsia" w:eastAsiaTheme="minorEastAsia" w:hAnsiTheme="minorEastAsia" w:hint="eastAsia"/>
          <w:color w:val="FF0000"/>
          <w:sz w:val="28"/>
          <w:szCs w:val="28"/>
        </w:rPr>
        <w:t>钢度大，抗弯抗挠，精密加工提升整体精度；</w:t>
      </w:r>
    </w:p>
    <w:p w:rsidR="00A04CDE" w:rsidRDefault="00A04CDE">
      <w:pPr>
        <w:numPr>
          <w:ilvl w:val="0"/>
          <w:numId w:val="2"/>
        </w:numPr>
        <w:spacing w:line="360" w:lineRule="auto"/>
        <w:rPr>
          <w:rFonts w:asciiTheme="minorEastAsia" w:eastAsiaTheme="minorEastAsia" w:hAnsiTheme="minorEastAsia"/>
          <w:color w:val="FF0000"/>
          <w:sz w:val="28"/>
          <w:szCs w:val="28"/>
        </w:rPr>
      </w:pPr>
      <w:r w:rsidRPr="00A04CDE">
        <w:rPr>
          <w:rFonts w:asciiTheme="minorEastAsia" w:eastAsiaTheme="minorEastAsia" w:hAnsiTheme="minorEastAsia" w:hint="eastAsia"/>
          <w:color w:val="FF0000"/>
          <w:sz w:val="28"/>
          <w:szCs w:val="28"/>
        </w:rPr>
        <w:t>产品精细无锯齿、波纹、轮廓清晰；</w:t>
      </w:r>
    </w:p>
    <w:p w:rsidR="00CF2694" w:rsidRDefault="00CF2694">
      <w:pPr>
        <w:numPr>
          <w:ilvl w:val="0"/>
          <w:numId w:val="2"/>
        </w:numPr>
        <w:spacing w:line="360" w:lineRule="auto"/>
        <w:rPr>
          <w:rFonts w:asciiTheme="minorEastAsia" w:eastAsiaTheme="minorEastAsia" w:hAnsiTheme="minorEastAsia"/>
          <w:color w:val="FF0000"/>
          <w:sz w:val="28"/>
          <w:szCs w:val="28"/>
        </w:rPr>
      </w:pPr>
      <w:r w:rsidRPr="00CF2694">
        <w:rPr>
          <w:rFonts w:asciiTheme="minorEastAsia" w:eastAsiaTheme="minorEastAsia" w:hAnsiTheme="minorEastAsia" w:hint="eastAsia"/>
          <w:color w:val="FF0000"/>
          <w:sz w:val="28"/>
          <w:szCs w:val="28"/>
        </w:rPr>
        <w:t>专业配套激光控制加工软件，操作简单易上手。</w:t>
      </w:r>
    </w:p>
    <w:p w:rsidR="001A57CB" w:rsidRPr="001A57CB" w:rsidRDefault="001A57CB" w:rsidP="001A57CB">
      <w:pPr>
        <w:spacing w:line="360" w:lineRule="auto"/>
        <w:rPr>
          <w:rFonts w:asciiTheme="minorEastAsia" w:eastAsiaTheme="minorEastAsia" w:hAnsiTheme="minorEastAsia"/>
          <w:color w:val="FF0000"/>
          <w:sz w:val="28"/>
          <w:szCs w:val="28"/>
        </w:rPr>
      </w:pPr>
      <w:r w:rsidRPr="001A57CB">
        <w:rPr>
          <w:rFonts w:asciiTheme="minorEastAsia" w:eastAsiaTheme="minorEastAsia" w:hAnsiTheme="minorEastAsia" w:hint="eastAsia"/>
          <w:color w:val="FF0000"/>
          <w:sz w:val="28"/>
          <w:szCs w:val="28"/>
        </w:rPr>
        <w:t>激光蚀刻机的原理和特点：</w:t>
      </w:r>
    </w:p>
    <w:p w:rsidR="001A57CB" w:rsidRDefault="00961728" w:rsidP="00961728">
      <w:pPr>
        <w:spacing w:line="360" w:lineRule="auto"/>
        <w:rPr>
          <w:rFonts w:asciiTheme="minorEastAsia" w:eastAsiaTheme="minorEastAsia" w:hAnsiTheme="minorEastAsia"/>
          <w:color w:val="FF0000"/>
          <w:sz w:val="28"/>
          <w:szCs w:val="28"/>
        </w:rPr>
      </w:pPr>
      <w:r>
        <w:rPr>
          <w:rFonts w:asciiTheme="minorEastAsia" w:eastAsiaTheme="minorEastAsia" w:hAnsiTheme="minorEastAsia"/>
          <w:color w:val="FF0000"/>
          <w:sz w:val="28"/>
          <w:szCs w:val="28"/>
        </w:rPr>
        <w:t>a：</w:t>
      </w:r>
      <w:r>
        <w:rPr>
          <w:rFonts w:asciiTheme="minorEastAsia" w:eastAsiaTheme="minorEastAsia" w:hAnsiTheme="minorEastAsia" w:hint="eastAsia"/>
          <w:color w:val="FF0000"/>
          <w:sz w:val="28"/>
          <w:szCs w:val="28"/>
        </w:rPr>
        <w:t>原理：</w:t>
      </w:r>
      <w:r w:rsidRPr="00961728">
        <w:rPr>
          <w:rFonts w:asciiTheme="minorEastAsia" w:eastAsiaTheme="minorEastAsia" w:hAnsiTheme="minorEastAsia" w:hint="eastAsia"/>
          <w:color w:val="FF0000"/>
          <w:sz w:val="28"/>
          <w:szCs w:val="28"/>
        </w:rPr>
        <w:t>激光蚀刻机利用高能量密度的激光束对材料表面进行局部加热，使其蒸发或氧化，从而实现蚀刻效果。</w:t>
      </w:r>
    </w:p>
    <w:p w:rsidR="00961728" w:rsidRDefault="00106579" w:rsidP="00A53EB7">
      <w:pPr>
        <w:spacing w:line="360" w:lineRule="auto"/>
        <w:rPr>
          <w:rFonts w:asciiTheme="minorEastAsia" w:eastAsiaTheme="minorEastAsia" w:hAnsiTheme="minorEastAsia"/>
          <w:color w:val="FF0000"/>
          <w:sz w:val="28"/>
          <w:szCs w:val="28"/>
        </w:rPr>
      </w:pPr>
      <w:r>
        <w:rPr>
          <w:rFonts w:asciiTheme="minorEastAsia" w:eastAsiaTheme="minorEastAsia" w:hAnsiTheme="minorEastAsia"/>
          <w:color w:val="FF0000"/>
          <w:sz w:val="28"/>
          <w:szCs w:val="28"/>
        </w:rPr>
        <w:t>b</w:t>
      </w:r>
      <w:r w:rsidR="00A53EB7">
        <w:rPr>
          <w:rFonts w:asciiTheme="minorEastAsia" w:eastAsiaTheme="minorEastAsia" w:hAnsiTheme="minorEastAsia"/>
          <w:color w:val="FF0000"/>
          <w:sz w:val="28"/>
          <w:szCs w:val="28"/>
        </w:rPr>
        <w:t>：</w:t>
      </w:r>
      <w:r w:rsidR="00A53EB7" w:rsidRPr="00A53EB7">
        <w:rPr>
          <w:rFonts w:asciiTheme="minorEastAsia" w:eastAsiaTheme="minorEastAsia" w:hAnsiTheme="minorEastAsia" w:hint="eastAsia"/>
          <w:color w:val="FF0000"/>
          <w:sz w:val="28"/>
          <w:szCs w:val="28"/>
        </w:rPr>
        <w:t>特点，非接触式加工，不会对材料产生机械应力；蚀刻精度高，可实现微细加工；环保无耗材，减少对环境的影响。</w:t>
      </w:r>
    </w:p>
    <w:p w:rsidR="003E62D8" w:rsidRDefault="003E62D8" w:rsidP="00A53EB7">
      <w:pPr>
        <w:spacing w:line="360" w:lineRule="auto"/>
        <w:rPr>
          <w:rFonts w:asciiTheme="minorEastAsia" w:eastAsiaTheme="minorEastAsia" w:hAnsiTheme="minorEastAsia"/>
          <w:color w:val="FF0000"/>
          <w:sz w:val="28"/>
          <w:szCs w:val="28"/>
        </w:rPr>
      </w:pPr>
      <w:r>
        <w:rPr>
          <w:rFonts w:asciiTheme="minorEastAsia" w:eastAsiaTheme="minorEastAsia" w:hAnsiTheme="minorEastAsia" w:hint="eastAsia"/>
          <w:color w:val="FF0000"/>
          <w:sz w:val="28"/>
          <w:szCs w:val="28"/>
        </w:rPr>
        <w:t>设备关健项</w:t>
      </w:r>
      <w:r>
        <w:rPr>
          <w:rFonts w:asciiTheme="minorEastAsia" w:eastAsiaTheme="minorEastAsia" w:hAnsiTheme="minorEastAsia"/>
          <w:color w:val="FF0000"/>
          <w:sz w:val="28"/>
          <w:szCs w:val="28"/>
        </w:rPr>
        <w:t>技术要求：</w:t>
      </w:r>
    </w:p>
    <w:p w:rsidR="003E62D8" w:rsidRDefault="003E62D8" w:rsidP="00A53EB7">
      <w:pPr>
        <w:spacing w:line="360" w:lineRule="auto"/>
        <w:rPr>
          <w:rFonts w:asciiTheme="minorEastAsia" w:eastAsiaTheme="minorEastAsia" w:hAnsiTheme="minorEastAsia"/>
          <w:color w:val="FF0000"/>
          <w:sz w:val="28"/>
          <w:szCs w:val="28"/>
        </w:rPr>
      </w:pPr>
    </w:p>
    <w:tbl>
      <w:tblPr>
        <w:tblW w:w="9730" w:type="dxa"/>
        <w:jc w:val="center"/>
        <w:tblLook w:val="04A0" w:firstRow="1" w:lastRow="0" w:firstColumn="1" w:lastColumn="0" w:noHBand="0" w:noVBand="1"/>
      </w:tblPr>
      <w:tblGrid>
        <w:gridCol w:w="1792"/>
        <w:gridCol w:w="5767"/>
        <w:gridCol w:w="2171"/>
      </w:tblGrid>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center"/>
              <w:rPr>
                <w:rFonts w:asciiTheme="minorEastAsia" w:eastAsiaTheme="minorEastAsia" w:hAnsiTheme="minorEastAsia" w:cs="宋体"/>
                <w:b/>
                <w:bCs/>
                <w:color w:val="FF0000"/>
                <w:kern w:val="0"/>
                <w:szCs w:val="21"/>
              </w:rPr>
            </w:pPr>
            <w:r w:rsidRPr="003E62D8">
              <w:rPr>
                <w:rFonts w:asciiTheme="minorEastAsia" w:eastAsiaTheme="minorEastAsia" w:hAnsiTheme="minorEastAsia" w:cs="宋体" w:hint="eastAsia"/>
                <w:b/>
                <w:bCs/>
                <w:color w:val="FF0000"/>
                <w:kern w:val="0"/>
                <w:szCs w:val="21"/>
              </w:rPr>
              <w:t>项目</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center"/>
              <w:rPr>
                <w:rFonts w:asciiTheme="minorEastAsia" w:eastAsiaTheme="minorEastAsia" w:hAnsiTheme="minorEastAsia" w:cs="宋体"/>
                <w:b/>
                <w:bCs/>
                <w:color w:val="FF0000"/>
                <w:kern w:val="0"/>
                <w:szCs w:val="21"/>
              </w:rPr>
            </w:pPr>
            <w:r w:rsidRPr="003E62D8">
              <w:rPr>
                <w:rFonts w:asciiTheme="minorEastAsia" w:eastAsiaTheme="minorEastAsia" w:hAnsiTheme="minorEastAsia" w:cs="宋体" w:hint="eastAsia"/>
                <w:b/>
                <w:bCs/>
                <w:color w:val="FF0000"/>
                <w:kern w:val="0"/>
                <w:szCs w:val="21"/>
              </w:rPr>
              <w:t>技术要求</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center"/>
              <w:rPr>
                <w:rFonts w:asciiTheme="minorEastAsia" w:eastAsiaTheme="minorEastAsia" w:hAnsiTheme="minorEastAsia" w:cs="宋体"/>
                <w:b/>
                <w:bCs/>
                <w:color w:val="FF0000"/>
                <w:kern w:val="0"/>
                <w:szCs w:val="21"/>
              </w:rPr>
            </w:pPr>
            <w:r w:rsidRPr="003E62D8">
              <w:rPr>
                <w:rFonts w:asciiTheme="minorEastAsia" w:eastAsiaTheme="minorEastAsia" w:hAnsiTheme="minorEastAsia" w:cs="宋体" w:hint="eastAsia"/>
                <w:b/>
                <w:bCs/>
                <w:color w:val="FF0000"/>
                <w:kern w:val="0"/>
                <w:szCs w:val="21"/>
              </w:rPr>
              <w:t>备注</w:t>
            </w: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控制软件</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提供精准的镜头随动控制，确保蚀刻的准确性和稳定性</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激光器</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高功率输出，满足高效蚀刻需求</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场镜</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优质的场镜，保障激光束的聚焦效果，提高蚀刻质量</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pStyle w:val="ae"/>
              <w:widowControl/>
              <w:ind w:left="360" w:firstLineChars="0" w:firstLine="0"/>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X/Y 齿条</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高精度的齿条定制研磨，DIN6级，确保传动的准确性和平稳性</w:t>
            </w:r>
            <w:r w:rsidRPr="003E62D8">
              <w:rPr>
                <w:rFonts w:asciiTheme="minorEastAsia" w:eastAsiaTheme="minorEastAsia" w:hAnsiTheme="minorEastAsia" w:cs="宋体" w:hint="eastAsia"/>
                <w:color w:val="FF0000"/>
                <w:kern w:val="0"/>
                <w:szCs w:val="21"/>
              </w:rPr>
              <w:t>；</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pStyle w:val="ae"/>
              <w:widowControl/>
              <w:ind w:left="360" w:firstLineChars="0" w:firstLine="0"/>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Z 丝杠滚珠丝杠</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减少摩擦，提高传动效率和精度</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pStyle w:val="ae"/>
              <w:widowControl/>
              <w:ind w:left="360" w:firstLineChars="0" w:firstLine="0"/>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传动电机</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s="宋体"/>
                <w:color w:val="FF0000"/>
                <w:kern w:val="0"/>
                <w:szCs w:val="21"/>
              </w:rPr>
            </w:pPr>
            <w:r w:rsidRPr="003E62D8">
              <w:rPr>
                <w:rFonts w:asciiTheme="minorEastAsia" w:eastAsiaTheme="minorEastAsia" w:hAnsiTheme="minorEastAsia" w:hint="eastAsia"/>
                <w:color w:val="FF0000"/>
                <w:szCs w:val="21"/>
              </w:rPr>
              <w:t>性能稳定，动力强劲，为设备提供可靠的驱动</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传动导轨</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低摩擦、高精度和高刚性的特点，保证运动的平稳和精确</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传动减速机</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动力输出，确保设备运行的平稳性</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电器元件</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spacing w:line="360" w:lineRule="auto"/>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品牌法国施耐德，保障电气控制的稳定可靠</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电缆</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高柔性拖链电缆，在复杂的运动环境中确保稳定的信号和电力传输</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r w:rsidR="003E62D8" w:rsidRPr="003E62D8" w:rsidTr="000A4020">
        <w:trPr>
          <w:trHeight w:val="454"/>
          <w:jc w:val="center"/>
        </w:trPr>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3E62D8" w:rsidRPr="003E62D8" w:rsidRDefault="003E62D8" w:rsidP="000A4020">
            <w:pPr>
              <w:widowControl/>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工作台面</w:t>
            </w:r>
          </w:p>
        </w:tc>
        <w:tc>
          <w:tcPr>
            <w:tcW w:w="5767"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spacing w:line="360" w:lineRule="auto"/>
              <w:jc w:val="left"/>
              <w:rPr>
                <w:rFonts w:asciiTheme="minorEastAsia" w:eastAsiaTheme="minorEastAsia" w:hAnsiTheme="minorEastAsia"/>
                <w:color w:val="FF0000"/>
                <w:szCs w:val="21"/>
              </w:rPr>
            </w:pPr>
            <w:r w:rsidRPr="003E62D8">
              <w:rPr>
                <w:rFonts w:asciiTheme="minorEastAsia" w:eastAsiaTheme="minorEastAsia" w:hAnsiTheme="minorEastAsia" w:hint="eastAsia"/>
                <w:color w:val="FF0000"/>
                <w:szCs w:val="21"/>
              </w:rPr>
              <w:t>氧化铝吸覆台面，具备良好的吸附力和耐磨性</w:t>
            </w:r>
          </w:p>
        </w:tc>
        <w:tc>
          <w:tcPr>
            <w:tcW w:w="2171" w:type="dxa"/>
            <w:tcBorders>
              <w:top w:val="single" w:sz="4" w:space="0" w:color="auto"/>
              <w:left w:val="nil"/>
              <w:bottom w:val="single" w:sz="4" w:space="0" w:color="auto"/>
              <w:right w:val="single" w:sz="4" w:space="0" w:color="auto"/>
            </w:tcBorders>
            <w:shd w:val="clear" w:color="auto" w:fill="auto"/>
            <w:vAlign w:val="center"/>
          </w:tcPr>
          <w:p w:rsidR="003E62D8" w:rsidRPr="003E62D8" w:rsidRDefault="003E62D8" w:rsidP="000A4020">
            <w:pPr>
              <w:widowControl/>
              <w:rPr>
                <w:rFonts w:asciiTheme="minorEastAsia" w:eastAsiaTheme="minorEastAsia" w:hAnsiTheme="minorEastAsia" w:cs="宋体"/>
                <w:color w:val="FF0000"/>
                <w:kern w:val="0"/>
                <w:szCs w:val="21"/>
              </w:rPr>
            </w:pPr>
          </w:p>
        </w:tc>
      </w:tr>
    </w:tbl>
    <w:p w:rsidR="003E62D8" w:rsidRPr="003E62D8" w:rsidRDefault="003E62D8" w:rsidP="00A53EB7">
      <w:pPr>
        <w:spacing w:line="360" w:lineRule="auto"/>
        <w:rPr>
          <w:rFonts w:asciiTheme="minorEastAsia" w:eastAsiaTheme="minorEastAsia" w:hAnsiTheme="minorEastAsia"/>
          <w:color w:val="FF0000"/>
          <w:sz w:val="28"/>
          <w:szCs w:val="28"/>
        </w:rPr>
      </w:pPr>
    </w:p>
    <w:p w:rsidR="00CA5F83" w:rsidRDefault="0024345F">
      <w:pPr>
        <w:spacing w:line="360" w:lineRule="auto"/>
        <w:rPr>
          <w:rFonts w:asciiTheme="minorEastAsia" w:eastAsiaTheme="minorEastAsia" w:hAnsiTheme="minorEastAsia"/>
          <w:sz w:val="28"/>
          <w:szCs w:val="28"/>
        </w:rPr>
      </w:pPr>
      <w:r w:rsidRPr="00C25265">
        <w:rPr>
          <w:rFonts w:asciiTheme="minorEastAsia" w:eastAsiaTheme="minorEastAsia" w:hAnsiTheme="minorEastAsia" w:hint="eastAsia"/>
          <w:sz w:val="28"/>
          <w:szCs w:val="28"/>
          <w:highlight w:val="red"/>
        </w:rPr>
        <w:t>对于平板覆膜机的技术要求</w:t>
      </w:r>
    </w:p>
    <w:p w:rsidR="005A4949" w:rsidRDefault="005A4949">
      <w:pPr>
        <w:spacing w:line="360" w:lineRule="auto"/>
        <w:rPr>
          <w:rFonts w:asciiTheme="minorEastAsia" w:eastAsiaTheme="minorEastAsia" w:hAnsiTheme="minorEastAsia"/>
          <w:sz w:val="28"/>
          <w:szCs w:val="28"/>
        </w:rPr>
      </w:pPr>
    </w:p>
    <w:p w:rsidR="005A4949" w:rsidRPr="005A4949" w:rsidRDefault="001E4177">
      <w:pPr>
        <w:spacing w:line="360" w:lineRule="auto"/>
        <w:rPr>
          <w:rFonts w:asciiTheme="minorEastAsia" w:eastAsiaTheme="minorEastAsia" w:hAnsiTheme="minorEastAsia"/>
          <w:color w:val="FF0000"/>
          <w:sz w:val="28"/>
          <w:szCs w:val="28"/>
        </w:rPr>
      </w:pPr>
      <w:r>
        <w:rPr>
          <w:rFonts w:asciiTheme="minorEastAsia" w:eastAsiaTheme="minorEastAsia" w:hAnsiTheme="minorEastAsia" w:hint="eastAsia"/>
          <w:color w:val="FF0000"/>
          <w:sz w:val="28"/>
          <w:szCs w:val="28"/>
        </w:rPr>
        <w:lastRenderedPageBreak/>
        <w:t>设备</w:t>
      </w:r>
      <w:r w:rsidR="005A4949" w:rsidRPr="005A4949">
        <w:rPr>
          <w:rFonts w:asciiTheme="minorEastAsia" w:eastAsiaTheme="minorEastAsia" w:hAnsiTheme="minorEastAsia" w:hint="eastAsia"/>
          <w:color w:val="FF0000"/>
          <w:sz w:val="28"/>
          <w:szCs w:val="28"/>
        </w:rPr>
        <w:t>通用技术要求</w:t>
      </w:r>
      <w:r w:rsidR="005A4949" w:rsidRPr="005A4949">
        <w:rPr>
          <w:rFonts w:asciiTheme="minorEastAsia" w:eastAsiaTheme="minorEastAsia" w:hAnsiTheme="minorEastAsia"/>
          <w:color w:val="FF0000"/>
          <w:sz w:val="28"/>
          <w:szCs w:val="28"/>
        </w:rPr>
        <w:t>：</w:t>
      </w:r>
    </w:p>
    <w:p w:rsidR="00CA5F83" w:rsidRDefault="0024345F">
      <w:pPr>
        <w:numPr>
          <w:ilvl w:val="0"/>
          <w:numId w:val="3"/>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机床必须是在品牌设备生产地生产的完整全新设备，具有合理机构，稳定性、可靠性和耐久性。操作简便，使用性能优良，适合大批量生产作业，并易于维护和维修；</w:t>
      </w:r>
    </w:p>
    <w:p w:rsidR="00CA5F83" w:rsidRPr="00003BE7" w:rsidRDefault="0024345F" w:rsidP="00003BE7">
      <w:pPr>
        <w:numPr>
          <w:ilvl w:val="0"/>
          <w:numId w:val="3"/>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设备中的具有相对滑动和相对转动的零部件，如液压缸的活塞、           各种轴等，应具有较高的配合精度和运动精度，具有较高刚度、强度、耐磨性和使用寿命。</w:t>
      </w:r>
    </w:p>
    <w:p w:rsidR="00CA5F83" w:rsidRPr="00003BE7" w:rsidRDefault="0024345F" w:rsidP="00003BE7">
      <w:pPr>
        <w:numPr>
          <w:ilvl w:val="0"/>
          <w:numId w:val="3"/>
        </w:numPr>
        <w:spacing w:line="360" w:lineRule="auto"/>
        <w:rPr>
          <w:rFonts w:asciiTheme="minorEastAsia" w:eastAsiaTheme="minorEastAsia" w:hAnsiTheme="minorEastAsia"/>
          <w:sz w:val="28"/>
          <w:szCs w:val="28"/>
        </w:rPr>
      </w:pPr>
      <w:r w:rsidRPr="00003BE7">
        <w:rPr>
          <w:rFonts w:asciiTheme="minorEastAsia" w:eastAsiaTheme="minorEastAsia" w:hAnsiTheme="minorEastAsia" w:hint="eastAsia"/>
          <w:sz w:val="28"/>
          <w:szCs w:val="28"/>
        </w:rPr>
        <w:t>机床主要零件应选用优质材料制造，所选用的机械、液压、气动、电气、电子元件和自动控制系统是先进的、优质的、可靠的系列产品，符合国家和国际标准</w:t>
      </w:r>
      <w:r w:rsidR="00003BE7">
        <w:rPr>
          <w:rFonts w:asciiTheme="minorEastAsia" w:eastAsiaTheme="minorEastAsia" w:hAnsiTheme="minorEastAsia" w:hint="eastAsia"/>
          <w:sz w:val="28"/>
          <w:szCs w:val="28"/>
        </w:rPr>
        <w:t>。</w:t>
      </w:r>
    </w:p>
    <w:p w:rsidR="00CA5F83" w:rsidRDefault="00504DEB" w:rsidP="00504DEB">
      <w:pPr>
        <w:tabs>
          <w:tab w:val="left" w:pos="425"/>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sz w:val="28"/>
          <w:szCs w:val="28"/>
        </w:rPr>
        <w:t>.</w:t>
      </w:r>
      <w:r w:rsidR="0024345F">
        <w:rPr>
          <w:rFonts w:asciiTheme="minorEastAsia" w:eastAsiaTheme="minorEastAsia" w:hAnsiTheme="minorEastAsia" w:hint="eastAsia"/>
          <w:sz w:val="28"/>
          <w:szCs w:val="28"/>
        </w:rPr>
        <w:t>为使设备安全操作，应具有紧急停机功能，设备各部分应有可靠的安全保护和保险措施，以防误操作和意外事故使人员伤亡或机器受损；</w:t>
      </w:r>
    </w:p>
    <w:p w:rsidR="00CA5F83" w:rsidRDefault="00546CA5" w:rsidP="00546CA5">
      <w:pPr>
        <w:tabs>
          <w:tab w:val="left" w:pos="425"/>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24345F">
        <w:rPr>
          <w:rFonts w:asciiTheme="minorEastAsia" w:eastAsiaTheme="minorEastAsia" w:hAnsiTheme="minorEastAsia" w:hint="eastAsia"/>
          <w:sz w:val="28"/>
          <w:szCs w:val="28"/>
        </w:rPr>
        <w:t>安全设计应符合相应标准，并提供相应安全标准设备其他各项指标符合相关国家技术和安全标准；</w:t>
      </w:r>
    </w:p>
    <w:p w:rsidR="00CA5F83" w:rsidRDefault="00546CA5" w:rsidP="00546CA5">
      <w:pPr>
        <w:tabs>
          <w:tab w:val="left" w:pos="425"/>
        </w:tabs>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6.</w:t>
      </w:r>
      <w:r w:rsidR="0024345F">
        <w:rPr>
          <w:rFonts w:asciiTheme="minorEastAsia" w:eastAsiaTheme="minorEastAsia" w:hAnsiTheme="minorEastAsia" w:hint="eastAsia"/>
          <w:sz w:val="28"/>
          <w:szCs w:val="28"/>
        </w:rPr>
        <w:t>设备的金属构件除装配表面和电镀表面以外，都应进行防腐、防锈处理和油漆，对于封闭结构的部件内部，必须在组装封闭前完成表面防锈处理和油漆</w:t>
      </w:r>
      <w:r>
        <w:rPr>
          <w:rFonts w:asciiTheme="minorEastAsia" w:eastAsiaTheme="minorEastAsia" w:hAnsiTheme="minorEastAsia" w:hint="eastAsia"/>
          <w:sz w:val="28"/>
          <w:szCs w:val="28"/>
        </w:rPr>
        <w:t>。</w:t>
      </w:r>
    </w:p>
    <w:p w:rsidR="00546CA5" w:rsidRPr="00A65A00" w:rsidRDefault="00A65A00" w:rsidP="00546CA5">
      <w:pPr>
        <w:tabs>
          <w:tab w:val="left" w:pos="425"/>
        </w:tabs>
        <w:spacing w:line="360" w:lineRule="auto"/>
        <w:rPr>
          <w:rFonts w:asciiTheme="minorEastAsia" w:eastAsiaTheme="minorEastAsia" w:hAnsiTheme="minorEastAsia"/>
          <w:color w:val="FF0000"/>
          <w:sz w:val="28"/>
          <w:szCs w:val="28"/>
        </w:rPr>
      </w:pPr>
      <w:r w:rsidRPr="00A65A00">
        <w:rPr>
          <w:rFonts w:asciiTheme="minorEastAsia" w:eastAsiaTheme="minorEastAsia" w:hAnsiTheme="minorEastAsia" w:hint="eastAsia"/>
          <w:color w:val="FF0000"/>
          <w:sz w:val="28"/>
          <w:szCs w:val="28"/>
        </w:rPr>
        <w:t>设备</w:t>
      </w:r>
      <w:r w:rsidRPr="00A65A00">
        <w:rPr>
          <w:rFonts w:asciiTheme="minorEastAsia" w:eastAsiaTheme="minorEastAsia" w:hAnsiTheme="minorEastAsia"/>
          <w:color w:val="FF0000"/>
          <w:sz w:val="28"/>
          <w:szCs w:val="28"/>
        </w:rPr>
        <w:t>工作环境：</w:t>
      </w:r>
    </w:p>
    <w:p w:rsidR="00CA5F83" w:rsidRDefault="0024345F" w:rsidP="00A65A00">
      <w:pPr>
        <w:tabs>
          <w:tab w:val="left" w:pos="425"/>
        </w:tabs>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整体设备使用环境要求，适用东北的气候变化，成型加工精度不受环境温度影响。（我方厂房最低温度冬季-10度）；</w:t>
      </w:r>
    </w:p>
    <w:p w:rsidR="008F4CEC" w:rsidRPr="00106579"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color w:val="FF0000"/>
          <w:sz w:val="28"/>
          <w:szCs w:val="28"/>
        </w:rPr>
        <w:t>a、</w:t>
      </w:r>
      <w:r w:rsidRPr="00106579">
        <w:rPr>
          <w:rFonts w:asciiTheme="minorEastAsia" w:eastAsiaTheme="minorEastAsia" w:hAnsiTheme="minorEastAsia" w:hint="eastAsia"/>
          <w:color w:val="FF0000"/>
          <w:sz w:val="28"/>
          <w:szCs w:val="28"/>
        </w:rPr>
        <w:t>电源规格：甲方工厂车间电源：</w:t>
      </w:r>
    </w:p>
    <w:p w:rsidR="008F4CEC" w:rsidRPr="00106579"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hint="eastAsia"/>
          <w:color w:val="FF0000"/>
          <w:sz w:val="28"/>
          <w:szCs w:val="28"/>
        </w:rPr>
        <w:t>三相电源电压</w:t>
      </w:r>
      <w:r w:rsidRPr="00106579">
        <w:rPr>
          <w:rFonts w:asciiTheme="minorEastAsia" w:eastAsiaTheme="minorEastAsia" w:hAnsiTheme="minorEastAsia"/>
          <w:color w:val="FF0000"/>
          <w:sz w:val="28"/>
          <w:szCs w:val="28"/>
        </w:rPr>
        <w:t>380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10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V</w:t>
      </w:r>
      <w:r w:rsidRPr="00106579">
        <w:rPr>
          <w:rFonts w:asciiTheme="minorEastAsia" w:eastAsiaTheme="minorEastAsia" w:hAnsiTheme="minorEastAsia" w:hint="eastAsia"/>
          <w:color w:val="FF0000"/>
          <w:sz w:val="28"/>
          <w:szCs w:val="28"/>
        </w:rPr>
        <w:t>，频率为</w:t>
      </w:r>
      <w:r w:rsidRPr="00106579">
        <w:rPr>
          <w:rFonts w:asciiTheme="minorEastAsia" w:eastAsiaTheme="minorEastAsia" w:hAnsiTheme="minorEastAsia"/>
          <w:color w:val="FF0000"/>
          <w:sz w:val="28"/>
          <w:szCs w:val="28"/>
        </w:rPr>
        <w:t>50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1</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Hz</w:t>
      </w:r>
      <w:r w:rsidRPr="00106579">
        <w:rPr>
          <w:rFonts w:asciiTheme="minorEastAsia" w:eastAsiaTheme="minorEastAsia" w:hAnsiTheme="minorEastAsia" w:hint="eastAsia"/>
          <w:color w:val="FF0000"/>
          <w:sz w:val="28"/>
          <w:szCs w:val="28"/>
        </w:rPr>
        <w:t>；</w:t>
      </w:r>
    </w:p>
    <w:p w:rsidR="008F4CEC" w:rsidRPr="00106579"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hint="eastAsia"/>
          <w:color w:val="FF0000"/>
          <w:sz w:val="28"/>
          <w:szCs w:val="28"/>
        </w:rPr>
        <w:lastRenderedPageBreak/>
        <w:t>两相电源电压</w:t>
      </w:r>
      <w:r w:rsidRPr="00106579">
        <w:rPr>
          <w:rFonts w:asciiTheme="minorEastAsia" w:eastAsiaTheme="minorEastAsia" w:hAnsiTheme="minorEastAsia"/>
          <w:color w:val="FF0000"/>
          <w:sz w:val="28"/>
          <w:szCs w:val="28"/>
        </w:rPr>
        <w:t>220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10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V</w:t>
      </w:r>
      <w:r w:rsidRPr="00106579">
        <w:rPr>
          <w:rFonts w:asciiTheme="minorEastAsia" w:eastAsiaTheme="minorEastAsia" w:hAnsiTheme="minorEastAsia" w:hint="eastAsia"/>
          <w:color w:val="FF0000"/>
          <w:sz w:val="28"/>
          <w:szCs w:val="28"/>
        </w:rPr>
        <w:t>，频率为</w:t>
      </w:r>
      <w:r w:rsidRPr="00106579">
        <w:rPr>
          <w:rFonts w:asciiTheme="minorEastAsia" w:eastAsiaTheme="minorEastAsia" w:hAnsiTheme="minorEastAsia"/>
          <w:color w:val="FF0000"/>
          <w:sz w:val="28"/>
          <w:szCs w:val="28"/>
        </w:rPr>
        <w:t>50</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1</w:t>
      </w:r>
      <w:r w:rsidRPr="00106579">
        <w:rPr>
          <w:rFonts w:asciiTheme="minorEastAsia" w:eastAsiaTheme="minorEastAsia" w:hAnsiTheme="minorEastAsia" w:hint="eastAsia"/>
          <w:color w:val="FF0000"/>
          <w:sz w:val="28"/>
          <w:szCs w:val="28"/>
        </w:rPr>
        <w:t>％</w:t>
      </w:r>
      <w:r w:rsidRPr="00106579">
        <w:rPr>
          <w:rFonts w:asciiTheme="minorEastAsia" w:eastAsiaTheme="minorEastAsia" w:hAnsiTheme="minorEastAsia"/>
          <w:color w:val="FF0000"/>
          <w:sz w:val="28"/>
          <w:szCs w:val="28"/>
        </w:rPr>
        <w:t>Hz</w:t>
      </w:r>
      <w:r w:rsidRPr="00106579">
        <w:rPr>
          <w:rFonts w:asciiTheme="minorEastAsia" w:eastAsiaTheme="minorEastAsia" w:hAnsiTheme="minorEastAsia" w:hint="eastAsia"/>
          <w:color w:val="FF0000"/>
          <w:sz w:val="28"/>
          <w:szCs w:val="28"/>
        </w:rPr>
        <w:t>；</w:t>
      </w:r>
    </w:p>
    <w:p w:rsidR="008F4CEC" w:rsidRPr="00106579"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hint="eastAsia"/>
          <w:color w:val="FF0000"/>
          <w:sz w:val="28"/>
          <w:szCs w:val="28"/>
        </w:rPr>
        <w:t>乙方设备的电源需与以上两个电源中的一个匹配，三相四线制。</w:t>
      </w:r>
    </w:p>
    <w:p w:rsidR="008F4CEC" w:rsidRPr="00106579"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color w:val="FF0000"/>
          <w:sz w:val="28"/>
          <w:szCs w:val="28"/>
        </w:rPr>
        <w:t>b、</w:t>
      </w:r>
      <w:r w:rsidRPr="00106579">
        <w:rPr>
          <w:rFonts w:asciiTheme="minorEastAsia" w:eastAsiaTheme="minorEastAsia" w:hAnsiTheme="minorEastAsia" w:hint="eastAsia"/>
          <w:color w:val="FF0000"/>
          <w:sz w:val="28"/>
          <w:szCs w:val="28"/>
        </w:rPr>
        <w:t>环境条件：温度</w:t>
      </w:r>
      <w:r w:rsidRPr="00106579">
        <w:rPr>
          <w:rFonts w:asciiTheme="minorEastAsia" w:eastAsiaTheme="minorEastAsia" w:hAnsiTheme="minorEastAsia"/>
          <w:color w:val="FF0000"/>
          <w:sz w:val="28"/>
          <w:szCs w:val="28"/>
        </w:rPr>
        <w:t xml:space="preserve"> -</w:t>
      </w:r>
      <w:r w:rsidRPr="00106579">
        <w:rPr>
          <w:rFonts w:asciiTheme="minorEastAsia" w:eastAsiaTheme="minorEastAsia" w:hAnsiTheme="minorEastAsia" w:hint="eastAsia"/>
          <w:color w:val="FF0000"/>
          <w:sz w:val="28"/>
          <w:szCs w:val="28"/>
        </w:rPr>
        <w:t>5℃～45℃；湿度≤70</w:t>
      </w:r>
      <w:r w:rsidRPr="00106579">
        <w:rPr>
          <w:rFonts w:asciiTheme="minorEastAsia" w:eastAsiaTheme="minorEastAsia" w:hAnsiTheme="minorEastAsia"/>
          <w:color w:val="FF0000"/>
          <w:sz w:val="28"/>
          <w:szCs w:val="28"/>
        </w:rPr>
        <w:t>%</w:t>
      </w:r>
      <w:r w:rsidRPr="00106579">
        <w:rPr>
          <w:rFonts w:asciiTheme="minorEastAsia" w:eastAsiaTheme="minorEastAsia" w:hAnsiTheme="minorEastAsia" w:hint="eastAsia"/>
          <w:color w:val="FF0000"/>
          <w:sz w:val="28"/>
          <w:szCs w:val="28"/>
        </w:rPr>
        <w:t>。</w:t>
      </w:r>
    </w:p>
    <w:p w:rsidR="008F4CEC" w:rsidRDefault="008F4CEC" w:rsidP="008F4CEC">
      <w:pPr>
        <w:spacing w:line="360" w:lineRule="auto"/>
        <w:rPr>
          <w:rFonts w:asciiTheme="minorEastAsia" w:eastAsiaTheme="minorEastAsia" w:hAnsiTheme="minorEastAsia"/>
          <w:color w:val="FF0000"/>
          <w:sz w:val="28"/>
          <w:szCs w:val="28"/>
        </w:rPr>
      </w:pPr>
      <w:r w:rsidRPr="00106579">
        <w:rPr>
          <w:rFonts w:asciiTheme="minorEastAsia" w:eastAsiaTheme="minorEastAsia" w:hAnsiTheme="minorEastAsia" w:hint="eastAsia"/>
          <w:color w:val="FF0000"/>
          <w:sz w:val="28"/>
          <w:szCs w:val="28"/>
        </w:rPr>
        <w:t>洁净、不易起灰尘、便于做清洁。远离振动源，远离强电池干扰。</w:t>
      </w:r>
    </w:p>
    <w:p w:rsidR="00D87E0A" w:rsidRDefault="00D87E0A" w:rsidP="008F4CEC">
      <w:pPr>
        <w:spacing w:line="360" w:lineRule="auto"/>
        <w:rPr>
          <w:rFonts w:asciiTheme="minorEastAsia" w:eastAsiaTheme="minorEastAsia" w:hAnsiTheme="minorEastAsia"/>
          <w:color w:val="FF0000"/>
          <w:sz w:val="28"/>
          <w:szCs w:val="28"/>
        </w:rPr>
      </w:pPr>
      <w:r>
        <w:rPr>
          <w:rFonts w:asciiTheme="minorEastAsia" w:eastAsiaTheme="minorEastAsia" w:hAnsiTheme="minorEastAsia" w:hint="eastAsia"/>
          <w:color w:val="FF0000"/>
          <w:sz w:val="28"/>
          <w:szCs w:val="28"/>
        </w:rPr>
        <w:t>技术培训</w:t>
      </w:r>
      <w:r>
        <w:rPr>
          <w:rFonts w:asciiTheme="minorEastAsia" w:eastAsiaTheme="minorEastAsia" w:hAnsiTheme="minorEastAsia"/>
          <w:color w:val="FF0000"/>
          <w:sz w:val="28"/>
          <w:szCs w:val="28"/>
        </w:rPr>
        <w:t>：</w:t>
      </w:r>
    </w:p>
    <w:p w:rsidR="00757B9B" w:rsidRPr="00757B9B" w:rsidRDefault="00757B9B" w:rsidP="00757B9B">
      <w:pPr>
        <w:spacing w:line="360" w:lineRule="auto"/>
        <w:ind w:firstLineChars="200" w:firstLine="560"/>
        <w:rPr>
          <w:rFonts w:asciiTheme="minorEastAsia" w:eastAsiaTheme="minorEastAsia" w:hAnsiTheme="minorEastAsia"/>
          <w:color w:val="FF0000"/>
          <w:sz w:val="28"/>
          <w:szCs w:val="28"/>
        </w:rPr>
      </w:pPr>
      <w:r w:rsidRPr="00EE482E">
        <w:rPr>
          <w:rFonts w:asciiTheme="minorEastAsia" w:eastAsiaTheme="minorEastAsia" w:hAnsiTheme="minorEastAsia" w:hint="eastAsia"/>
          <w:color w:val="FF0000"/>
          <w:sz w:val="28"/>
          <w:szCs w:val="28"/>
          <w:highlight w:val="yellow"/>
        </w:rPr>
        <w:t>乙方在设备安装完成后，在设备运行调试期间负责对甲方的技术人员、操作人员进行现场常规培训，培训包括操作、编程、日常维护、维修等技术培训，确保该设备进入正常工作状态和甲方操作人员能独立地操作设备和编程，并能独立处理设备的常见故障。</w:t>
      </w:r>
    </w:p>
    <w:p w:rsidR="00D87E0A" w:rsidRPr="00757B9B" w:rsidRDefault="00887135" w:rsidP="00EE2157">
      <w:pPr>
        <w:spacing w:line="360" w:lineRule="auto"/>
        <w:ind w:firstLineChars="200" w:firstLine="560"/>
        <w:rPr>
          <w:rFonts w:asciiTheme="minorEastAsia" w:eastAsiaTheme="minorEastAsia" w:hAnsiTheme="minorEastAsia"/>
          <w:color w:val="FF0000"/>
          <w:sz w:val="28"/>
          <w:szCs w:val="28"/>
        </w:rPr>
      </w:pPr>
      <w:r>
        <w:rPr>
          <w:rFonts w:asciiTheme="minorEastAsia" w:eastAsiaTheme="minorEastAsia" w:hAnsiTheme="minorEastAsia" w:hint="eastAsia"/>
          <w:color w:val="FF0000"/>
          <w:sz w:val="28"/>
          <w:szCs w:val="28"/>
        </w:rPr>
        <w:t>其他</w:t>
      </w:r>
      <w:r>
        <w:rPr>
          <w:rFonts w:asciiTheme="minorEastAsia" w:eastAsiaTheme="minorEastAsia" w:hAnsiTheme="minorEastAsia"/>
          <w:color w:val="FF0000"/>
          <w:sz w:val="28"/>
          <w:szCs w:val="28"/>
        </w:rPr>
        <w:t>要点提示：</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设备安装及运行时，保障操作人员健康安全。不能污染环境。</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设备核心部件应有防尘性能；</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本设备要求三班工作制，要求设备在三班工作制运作过程中稳定无故障运行；</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易损件为应配备备件，并要求易损件更换方便容易配置购买渠道，便于维修及正常维护；</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机架结构需保障机架永久不变形；  </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要求设备出故障8小时内给予答复，</w:t>
      </w:r>
      <w:r w:rsidR="00AE7922">
        <w:rPr>
          <w:rFonts w:asciiTheme="minorEastAsia" w:eastAsiaTheme="minorEastAsia" w:hAnsiTheme="minorEastAsia" w:hint="eastAsia"/>
          <w:sz w:val="28"/>
          <w:szCs w:val="28"/>
        </w:rPr>
        <w:t>24</w:t>
      </w:r>
      <w:r>
        <w:rPr>
          <w:rFonts w:asciiTheme="minorEastAsia" w:eastAsiaTheme="minorEastAsia" w:hAnsiTheme="minorEastAsia" w:hint="eastAsia"/>
          <w:sz w:val="28"/>
          <w:szCs w:val="28"/>
        </w:rPr>
        <w:t>小时内售后服务到现场，具体处理时间周期根据故障大小进行；</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要求乙方提供本公司类似方案成功案例三个以上（最好是电梯行业）；</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我方有方案考察需求时，乙方可以为甲方提供三家以上相似方案</w:t>
      </w:r>
      <w:r>
        <w:rPr>
          <w:rFonts w:asciiTheme="minorEastAsia" w:eastAsiaTheme="minorEastAsia" w:hAnsiTheme="minorEastAsia" w:hint="eastAsia"/>
          <w:sz w:val="28"/>
          <w:szCs w:val="28"/>
        </w:rPr>
        <w:lastRenderedPageBreak/>
        <w:t xml:space="preserve">的考察使用厂家，并安排考察相关程序； </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乙方对成套系统负全部责任；</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设备使用寿命：15年；</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为保证设备的整体性能和质量，所有关键电、气件均采用知名品牌，供应商均通过ISO9001 质量认证或 CE、UL </w:t>
      </w:r>
      <w:r w:rsidR="00AE2EB2">
        <w:rPr>
          <w:rFonts w:asciiTheme="minorEastAsia" w:eastAsiaTheme="minorEastAsia" w:hAnsiTheme="minorEastAsia" w:hint="eastAsia"/>
          <w:sz w:val="28"/>
          <w:szCs w:val="28"/>
        </w:rPr>
        <w:t>等国际认证，其产品质量优质可靠</w:t>
      </w:r>
      <w:r>
        <w:rPr>
          <w:rFonts w:asciiTheme="minorEastAsia" w:eastAsiaTheme="minorEastAsia" w:hAnsiTheme="minorEastAsia" w:hint="eastAsia"/>
          <w:sz w:val="28"/>
          <w:szCs w:val="28"/>
        </w:rPr>
        <w:t>；</w:t>
      </w:r>
    </w:p>
    <w:p w:rsidR="00CA5F83" w:rsidRDefault="0024345F">
      <w:pPr>
        <w:numPr>
          <w:ilvl w:val="0"/>
          <w:numId w:val="4"/>
        </w:numPr>
        <w:spacing w:line="360" w:lineRule="auto"/>
        <w:rPr>
          <w:rFonts w:asciiTheme="minorEastAsia" w:eastAsiaTheme="minorEastAsia" w:hAnsiTheme="minorEastAsia"/>
          <w:sz w:val="28"/>
          <w:szCs w:val="28"/>
        </w:rPr>
      </w:pPr>
      <w:r>
        <w:rPr>
          <w:rFonts w:asciiTheme="minorEastAsia" w:hAnsiTheme="minorEastAsia" w:hint="eastAsia"/>
          <w:sz w:val="28"/>
          <w:szCs w:val="28"/>
        </w:rPr>
        <w:t>要求厂家通过质量管理体系认证、并提供项目关键质量控制点，质量控制方法，产品质量检验，内部质量审核，不合格品处理办法，质量文件控制办法及使用的标准文件目录；</w:t>
      </w:r>
    </w:p>
    <w:p w:rsidR="00CA5F83" w:rsidRDefault="0024345F">
      <w:pPr>
        <w:numPr>
          <w:ilvl w:val="0"/>
          <w:numId w:val="4"/>
        </w:numPr>
        <w:spacing w:line="360" w:lineRule="auto"/>
        <w:rPr>
          <w:rFonts w:ascii="黑体" w:eastAsia="黑体"/>
          <w:b/>
          <w:sz w:val="28"/>
          <w:szCs w:val="28"/>
          <w:lang w:val="zh-CN"/>
        </w:rPr>
      </w:pPr>
      <w:r>
        <w:rPr>
          <w:rFonts w:asciiTheme="minorEastAsia" w:hAnsiTheme="minorEastAsia" w:hint="eastAsia"/>
          <w:sz w:val="28"/>
          <w:szCs w:val="28"/>
        </w:rPr>
        <w:t>要求提供设备主要零部件（及主要安全部件）加工设备名称、型号等明细，并提供主要零部件的加工工艺过程卡；</w:t>
      </w:r>
    </w:p>
    <w:p w:rsidR="00CA5F83" w:rsidRDefault="0024345F">
      <w:pPr>
        <w:numPr>
          <w:ilvl w:val="0"/>
          <w:numId w:val="4"/>
        </w:numPr>
        <w:spacing w:line="360" w:lineRule="auto"/>
        <w:rPr>
          <w:rFonts w:ascii="黑体" w:eastAsia="黑体"/>
          <w:b/>
          <w:sz w:val="28"/>
          <w:szCs w:val="28"/>
          <w:lang w:val="zh-CN"/>
        </w:rPr>
      </w:pPr>
      <w:r>
        <w:rPr>
          <w:rFonts w:asciiTheme="minorEastAsia" w:hAnsiTheme="minorEastAsia" w:hint="eastAsia"/>
          <w:sz w:val="28"/>
          <w:szCs w:val="28"/>
        </w:rPr>
        <w:t>设备各项加工工艺性能，需满足我方产品的技术性能及要求。如果由于设备设计缺陷，造成的质量及安全问题，厂家需要负责全部责任并整改。</w:t>
      </w: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CA5F83" w:rsidRDefault="00CA5F83">
      <w:pPr>
        <w:spacing w:line="360" w:lineRule="auto"/>
        <w:rPr>
          <w:rFonts w:ascii="黑体" w:eastAsia="黑体"/>
          <w:b/>
          <w:sz w:val="28"/>
          <w:szCs w:val="28"/>
        </w:rPr>
      </w:pPr>
    </w:p>
    <w:p w:rsidR="00AF111C" w:rsidRDefault="00AF111C">
      <w:pPr>
        <w:spacing w:line="360" w:lineRule="auto"/>
        <w:rPr>
          <w:rFonts w:ascii="黑体" w:eastAsia="黑体" w:hint="eastAsia"/>
          <w:b/>
          <w:sz w:val="28"/>
          <w:szCs w:val="28"/>
        </w:rPr>
      </w:pPr>
    </w:p>
    <w:p w:rsidR="00CA5F83" w:rsidRDefault="0024345F">
      <w:pPr>
        <w:spacing w:line="360" w:lineRule="auto"/>
        <w:rPr>
          <w:rFonts w:ascii="黑体" w:eastAsia="黑体"/>
          <w:b/>
          <w:sz w:val="28"/>
          <w:szCs w:val="28"/>
          <w:lang w:val="zh-CN"/>
        </w:rPr>
      </w:pPr>
      <w:r>
        <w:rPr>
          <w:rFonts w:ascii="黑体" w:eastAsia="黑体" w:hint="eastAsia"/>
          <w:b/>
          <w:sz w:val="28"/>
          <w:szCs w:val="28"/>
        </w:rPr>
        <w:lastRenderedPageBreak/>
        <w:t>四、</w:t>
      </w:r>
      <w:r>
        <w:rPr>
          <w:rFonts w:ascii="黑体" w:eastAsia="黑体" w:hint="eastAsia"/>
          <w:b/>
          <w:sz w:val="28"/>
          <w:szCs w:val="28"/>
          <w:lang w:val="zh-CN"/>
        </w:rPr>
        <w:t>设备部件明细生产厂商</w:t>
      </w:r>
    </w:p>
    <w:p w:rsidR="00CA5F83" w:rsidRDefault="0024345F">
      <w:p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激光蚀刻机</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3"/>
        <w:gridCol w:w="3141"/>
        <w:gridCol w:w="2144"/>
        <w:gridCol w:w="2378"/>
      </w:tblGrid>
      <w:tr w:rsidR="00CA5F83">
        <w:trPr>
          <w:trHeight w:val="311"/>
        </w:trPr>
        <w:tc>
          <w:tcPr>
            <w:tcW w:w="382" w:type="pct"/>
          </w:tcPr>
          <w:p w:rsidR="00CA5F83" w:rsidRDefault="0024345F">
            <w:pPr>
              <w:pStyle w:val="TableParagraph"/>
              <w:spacing w:before="22"/>
              <w:ind w:left="130"/>
              <w:rPr>
                <w:color w:val="000000"/>
                <w:sz w:val="21"/>
                <w:szCs w:val="21"/>
                <w:lang w:bidi="ar-SA"/>
              </w:rPr>
            </w:pPr>
            <w:proofErr w:type="spellStart"/>
            <w:r>
              <w:rPr>
                <w:rFonts w:hint="eastAsia"/>
                <w:color w:val="000000"/>
                <w:sz w:val="21"/>
                <w:szCs w:val="21"/>
                <w:lang w:bidi="ar-SA"/>
              </w:rPr>
              <w:t>序号</w:t>
            </w:r>
            <w:proofErr w:type="spellEnd"/>
          </w:p>
        </w:tc>
        <w:tc>
          <w:tcPr>
            <w:tcW w:w="1893" w:type="pct"/>
          </w:tcPr>
          <w:p w:rsidR="00CA5F83" w:rsidRDefault="0024345F">
            <w:pPr>
              <w:pStyle w:val="TableParagraph"/>
              <w:spacing w:before="22"/>
              <w:ind w:left="130"/>
              <w:jc w:val="center"/>
              <w:rPr>
                <w:color w:val="000000"/>
                <w:sz w:val="21"/>
                <w:szCs w:val="21"/>
                <w:lang w:bidi="ar-SA"/>
              </w:rPr>
            </w:pPr>
            <w:proofErr w:type="spellStart"/>
            <w:r>
              <w:rPr>
                <w:rFonts w:hint="eastAsia"/>
                <w:color w:val="000000"/>
                <w:sz w:val="21"/>
                <w:szCs w:val="21"/>
                <w:lang w:bidi="ar-SA"/>
              </w:rPr>
              <w:t>名称</w:t>
            </w:r>
            <w:proofErr w:type="spellEnd"/>
          </w:p>
        </w:tc>
        <w:tc>
          <w:tcPr>
            <w:tcW w:w="1292" w:type="pct"/>
          </w:tcPr>
          <w:p w:rsidR="00CA5F83" w:rsidRDefault="0024345F">
            <w:pPr>
              <w:pStyle w:val="TableParagraph"/>
              <w:spacing w:before="22"/>
              <w:ind w:left="130"/>
              <w:jc w:val="center"/>
              <w:rPr>
                <w:color w:val="000000"/>
                <w:sz w:val="21"/>
                <w:szCs w:val="21"/>
                <w:lang w:bidi="ar-SA"/>
              </w:rPr>
            </w:pPr>
            <w:proofErr w:type="spellStart"/>
            <w:r>
              <w:rPr>
                <w:rFonts w:hint="eastAsia"/>
                <w:color w:val="000000"/>
                <w:sz w:val="21"/>
                <w:szCs w:val="21"/>
                <w:lang w:bidi="ar-SA"/>
              </w:rPr>
              <w:t>厂家</w:t>
            </w:r>
            <w:proofErr w:type="spellEnd"/>
          </w:p>
        </w:tc>
        <w:tc>
          <w:tcPr>
            <w:tcW w:w="1433" w:type="pct"/>
          </w:tcPr>
          <w:p w:rsidR="00CA5F83" w:rsidRDefault="0024345F">
            <w:pPr>
              <w:pStyle w:val="TableParagraph"/>
              <w:spacing w:before="22"/>
              <w:ind w:left="130"/>
              <w:jc w:val="center"/>
              <w:rPr>
                <w:color w:val="000000"/>
                <w:sz w:val="21"/>
                <w:szCs w:val="21"/>
                <w:lang w:bidi="ar-SA"/>
              </w:rPr>
            </w:pPr>
            <w:proofErr w:type="spellStart"/>
            <w:r>
              <w:rPr>
                <w:rFonts w:hint="eastAsia"/>
                <w:color w:val="000000"/>
                <w:sz w:val="21"/>
                <w:szCs w:val="21"/>
                <w:lang w:bidi="ar-SA"/>
              </w:rPr>
              <w:t>备注</w:t>
            </w:r>
            <w:proofErr w:type="spellEnd"/>
          </w:p>
        </w:tc>
      </w:tr>
      <w:tr w:rsidR="00CA5F83">
        <w:trPr>
          <w:trHeight w:val="312"/>
        </w:trPr>
        <w:tc>
          <w:tcPr>
            <w:tcW w:w="382" w:type="pct"/>
          </w:tcPr>
          <w:p w:rsidR="00CA5F83" w:rsidRDefault="0024345F">
            <w:pPr>
              <w:pStyle w:val="TableParagraph"/>
              <w:spacing w:before="29"/>
              <w:ind w:left="106"/>
              <w:rPr>
                <w:color w:val="000000"/>
                <w:sz w:val="21"/>
                <w:szCs w:val="21"/>
                <w:lang w:bidi="ar-SA"/>
              </w:rPr>
            </w:pPr>
            <w:r>
              <w:rPr>
                <w:rFonts w:hint="eastAsia"/>
                <w:color w:val="000000"/>
                <w:sz w:val="21"/>
                <w:szCs w:val="21"/>
                <w:lang w:bidi="ar-SA"/>
              </w:rPr>
              <w:t>1</w:t>
            </w:r>
          </w:p>
        </w:tc>
        <w:tc>
          <w:tcPr>
            <w:tcW w:w="1893"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床身钢板</w:t>
            </w:r>
            <w:proofErr w:type="spellEnd"/>
          </w:p>
        </w:tc>
        <w:tc>
          <w:tcPr>
            <w:tcW w:w="1292"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济钢</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311"/>
        </w:trPr>
        <w:tc>
          <w:tcPr>
            <w:tcW w:w="382" w:type="pct"/>
          </w:tcPr>
          <w:p w:rsidR="00CA5F83" w:rsidRDefault="0024345F">
            <w:pPr>
              <w:pStyle w:val="TableParagraph"/>
              <w:spacing w:before="29"/>
              <w:ind w:left="106"/>
              <w:rPr>
                <w:color w:val="000000"/>
                <w:sz w:val="21"/>
                <w:szCs w:val="21"/>
                <w:lang w:bidi="ar-SA"/>
              </w:rPr>
            </w:pPr>
            <w:r>
              <w:rPr>
                <w:rFonts w:hint="eastAsia"/>
                <w:color w:val="000000"/>
                <w:sz w:val="21"/>
                <w:szCs w:val="21"/>
                <w:lang w:bidi="ar-SA"/>
              </w:rPr>
              <w:t>2</w:t>
            </w:r>
          </w:p>
        </w:tc>
        <w:tc>
          <w:tcPr>
            <w:tcW w:w="1893"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铸造件</w:t>
            </w:r>
            <w:proofErr w:type="spellEnd"/>
          </w:p>
        </w:tc>
        <w:tc>
          <w:tcPr>
            <w:tcW w:w="1292"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重汽铸造厂</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312"/>
        </w:trPr>
        <w:tc>
          <w:tcPr>
            <w:tcW w:w="382" w:type="pct"/>
          </w:tcPr>
          <w:p w:rsidR="00CA5F83" w:rsidRDefault="0024345F">
            <w:pPr>
              <w:pStyle w:val="TableParagraph"/>
              <w:spacing w:before="28"/>
              <w:ind w:left="106"/>
              <w:rPr>
                <w:color w:val="000000"/>
                <w:sz w:val="21"/>
                <w:szCs w:val="21"/>
                <w:lang w:bidi="ar-SA"/>
              </w:rPr>
            </w:pPr>
            <w:r>
              <w:rPr>
                <w:rFonts w:hint="eastAsia"/>
                <w:color w:val="000000"/>
                <w:sz w:val="21"/>
                <w:szCs w:val="21"/>
                <w:lang w:bidi="ar-SA"/>
              </w:rPr>
              <w:t>3</w:t>
            </w:r>
          </w:p>
        </w:tc>
        <w:tc>
          <w:tcPr>
            <w:tcW w:w="1893"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工作辊</w:t>
            </w:r>
            <w:proofErr w:type="spellEnd"/>
          </w:p>
        </w:tc>
        <w:tc>
          <w:tcPr>
            <w:tcW w:w="1292"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济钢</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312"/>
        </w:trPr>
        <w:tc>
          <w:tcPr>
            <w:tcW w:w="382" w:type="pct"/>
          </w:tcPr>
          <w:p w:rsidR="00CA5F83" w:rsidRDefault="0024345F">
            <w:pPr>
              <w:pStyle w:val="TableParagraph"/>
              <w:spacing w:before="28"/>
              <w:ind w:left="106"/>
              <w:rPr>
                <w:color w:val="000000"/>
                <w:sz w:val="21"/>
                <w:szCs w:val="21"/>
                <w:lang w:bidi="ar-SA"/>
              </w:rPr>
            </w:pPr>
            <w:r>
              <w:rPr>
                <w:rFonts w:hint="eastAsia"/>
                <w:color w:val="000000"/>
                <w:sz w:val="21"/>
                <w:szCs w:val="21"/>
                <w:lang w:bidi="ar-SA"/>
              </w:rPr>
              <w:t>4</w:t>
            </w:r>
          </w:p>
        </w:tc>
        <w:tc>
          <w:tcPr>
            <w:tcW w:w="1893" w:type="pct"/>
          </w:tcPr>
          <w:p w:rsidR="00CA5F83" w:rsidRDefault="0024345F">
            <w:pPr>
              <w:pStyle w:val="TableParagraph"/>
              <w:spacing w:before="20"/>
              <w:rPr>
                <w:color w:val="000000"/>
                <w:sz w:val="21"/>
                <w:szCs w:val="21"/>
                <w:lang w:bidi="ar-SA"/>
              </w:rPr>
            </w:pPr>
            <w:proofErr w:type="spellStart"/>
            <w:r>
              <w:rPr>
                <w:rFonts w:hint="eastAsia"/>
                <w:color w:val="000000"/>
                <w:sz w:val="21"/>
                <w:szCs w:val="21"/>
                <w:lang w:bidi="ar-SA"/>
              </w:rPr>
              <w:t>传动轴承</w:t>
            </w:r>
            <w:proofErr w:type="spellEnd"/>
          </w:p>
        </w:tc>
        <w:tc>
          <w:tcPr>
            <w:tcW w:w="1292" w:type="pct"/>
          </w:tcPr>
          <w:p w:rsidR="00CA5F83" w:rsidRDefault="0024345F">
            <w:pPr>
              <w:pStyle w:val="TableParagraph"/>
              <w:spacing w:before="22"/>
              <w:rPr>
                <w:color w:val="000000"/>
                <w:sz w:val="21"/>
                <w:szCs w:val="21"/>
                <w:lang w:eastAsia="zh-CN" w:bidi="ar-SA"/>
              </w:rPr>
            </w:pPr>
            <w:r>
              <w:rPr>
                <w:rFonts w:hint="eastAsia"/>
                <w:color w:val="000000"/>
                <w:sz w:val="21"/>
                <w:szCs w:val="21"/>
                <w:lang w:eastAsia="zh-CN" w:bidi="ar-SA"/>
              </w:rPr>
              <w:t>哈轴/Volvo 转子轴承</w:t>
            </w:r>
          </w:p>
        </w:tc>
        <w:tc>
          <w:tcPr>
            <w:tcW w:w="1433" w:type="pct"/>
          </w:tcPr>
          <w:p w:rsidR="00CA5F83" w:rsidRDefault="00CA5F83">
            <w:pPr>
              <w:pStyle w:val="TableParagraph"/>
              <w:ind w:left="0"/>
              <w:rPr>
                <w:color w:val="000000"/>
                <w:sz w:val="21"/>
                <w:szCs w:val="21"/>
                <w:lang w:eastAsia="zh-CN" w:bidi="ar-SA"/>
              </w:rPr>
            </w:pPr>
          </w:p>
        </w:tc>
      </w:tr>
      <w:tr w:rsidR="00CA5F83">
        <w:trPr>
          <w:trHeight w:val="311"/>
        </w:trPr>
        <w:tc>
          <w:tcPr>
            <w:tcW w:w="382" w:type="pct"/>
          </w:tcPr>
          <w:p w:rsidR="00CA5F83" w:rsidRDefault="0024345F">
            <w:pPr>
              <w:pStyle w:val="TableParagraph"/>
              <w:spacing w:before="27"/>
              <w:ind w:left="106"/>
              <w:rPr>
                <w:color w:val="000000"/>
                <w:sz w:val="21"/>
                <w:szCs w:val="21"/>
                <w:lang w:bidi="ar-SA"/>
              </w:rPr>
            </w:pPr>
            <w:r>
              <w:rPr>
                <w:rFonts w:hint="eastAsia"/>
                <w:color w:val="000000"/>
                <w:sz w:val="21"/>
                <w:szCs w:val="21"/>
                <w:lang w:bidi="ar-SA"/>
              </w:rPr>
              <w:t>5</w:t>
            </w:r>
          </w:p>
        </w:tc>
        <w:tc>
          <w:tcPr>
            <w:tcW w:w="1893" w:type="pct"/>
          </w:tcPr>
          <w:p w:rsidR="00CA5F83" w:rsidRDefault="0024345F">
            <w:pPr>
              <w:pStyle w:val="TableParagraph"/>
              <w:spacing w:before="20"/>
              <w:rPr>
                <w:color w:val="000000"/>
                <w:sz w:val="21"/>
                <w:szCs w:val="21"/>
                <w:lang w:eastAsia="zh-CN" w:bidi="ar-SA"/>
              </w:rPr>
            </w:pPr>
            <w:r>
              <w:rPr>
                <w:rFonts w:hint="eastAsia"/>
                <w:color w:val="000000"/>
                <w:sz w:val="21"/>
                <w:szCs w:val="21"/>
                <w:lang w:eastAsia="zh-CN" w:bidi="ar-SA"/>
              </w:rPr>
              <w:t>变频电机（减速机一体结构）</w:t>
            </w:r>
          </w:p>
        </w:tc>
        <w:tc>
          <w:tcPr>
            <w:tcW w:w="1292" w:type="pct"/>
          </w:tcPr>
          <w:p w:rsidR="00CA5F83" w:rsidRDefault="0024345F">
            <w:pPr>
              <w:pStyle w:val="TableParagraph"/>
              <w:spacing w:before="20"/>
              <w:rPr>
                <w:color w:val="000000"/>
                <w:sz w:val="21"/>
                <w:szCs w:val="21"/>
                <w:lang w:bidi="ar-SA"/>
              </w:rPr>
            </w:pPr>
            <w:bookmarkStart w:id="2" w:name="OLE_LINK1"/>
            <w:bookmarkStart w:id="3" w:name="OLE_LINK2"/>
            <w:proofErr w:type="spellStart"/>
            <w:r>
              <w:rPr>
                <w:rFonts w:hint="eastAsia"/>
                <w:color w:val="000000"/>
                <w:sz w:val="21"/>
                <w:szCs w:val="21"/>
                <w:lang w:bidi="ar-SA"/>
              </w:rPr>
              <w:t>台湾万鑫精工</w:t>
            </w:r>
            <w:bookmarkEnd w:id="2"/>
            <w:bookmarkEnd w:id="3"/>
            <w:proofErr w:type="spellEnd"/>
          </w:p>
        </w:tc>
        <w:tc>
          <w:tcPr>
            <w:tcW w:w="1433" w:type="pct"/>
          </w:tcPr>
          <w:p w:rsidR="00CA5F83" w:rsidRDefault="00CA5F83">
            <w:pPr>
              <w:pStyle w:val="TableParagraph"/>
              <w:ind w:left="0"/>
              <w:rPr>
                <w:color w:val="000000"/>
                <w:sz w:val="21"/>
                <w:szCs w:val="21"/>
                <w:lang w:bidi="ar-SA"/>
              </w:rPr>
            </w:pPr>
          </w:p>
        </w:tc>
      </w:tr>
      <w:tr w:rsidR="00CA5F83">
        <w:trPr>
          <w:trHeight w:val="312"/>
        </w:trPr>
        <w:tc>
          <w:tcPr>
            <w:tcW w:w="382" w:type="pct"/>
          </w:tcPr>
          <w:p w:rsidR="00CA5F83" w:rsidRDefault="0024345F">
            <w:pPr>
              <w:pStyle w:val="TableParagraph"/>
              <w:spacing w:before="27"/>
              <w:ind w:left="106"/>
              <w:rPr>
                <w:color w:val="000000"/>
                <w:sz w:val="21"/>
                <w:szCs w:val="21"/>
                <w:lang w:bidi="ar-SA"/>
              </w:rPr>
            </w:pPr>
            <w:r>
              <w:rPr>
                <w:rFonts w:hint="eastAsia"/>
                <w:color w:val="000000"/>
                <w:sz w:val="21"/>
                <w:szCs w:val="21"/>
                <w:lang w:bidi="ar-SA"/>
              </w:rPr>
              <w:t>6</w:t>
            </w:r>
          </w:p>
        </w:tc>
        <w:tc>
          <w:tcPr>
            <w:tcW w:w="1893" w:type="pct"/>
          </w:tcPr>
          <w:p w:rsidR="00CA5F83" w:rsidRDefault="0024345F">
            <w:pPr>
              <w:pStyle w:val="TableParagraph"/>
              <w:spacing w:before="22"/>
              <w:rPr>
                <w:color w:val="000000"/>
                <w:sz w:val="21"/>
                <w:szCs w:val="21"/>
                <w:lang w:bidi="ar-SA"/>
              </w:rPr>
            </w:pPr>
            <w:proofErr w:type="spellStart"/>
            <w:r>
              <w:rPr>
                <w:rFonts w:hint="eastAsia"/>
                <w:color w:val="000000"/>
                <w:sz w:val="21"/>
                <w:szCs w:val="21"/>
                <w:lang w:bidi="ar-SA"/>
              </w:rPr>
              <w:t>滚轴丝杠</w:t>
            </w:r>
            <w:proofErr w:type="spellEnd"/>
          </w:p>
        </w:tc>
        <w:tc>
          <w:tcPr>
            <w:tcW w:w="1292" w:type="pct"/>
          </w:tcPr>
          <w:p w:rsidR="00CA5F83" w:rsidRDefault="0024345F">
            <w:pPr>
              <w:pStyle w:val="TableParagraph"/>
              <w:spacing w:before="22"/>
              <w:rPr>
                <w:color w:val="000000"/>
                <w:sz w:val="21"/>
                <w:szCs w:val="21"/>
                <w:lang w:bidi="ar-SA"/>
              </w:rPr>
            </w:pPr>
            <w:proofErr w:type="spellStart"/>
            <w:r>
              <w:rPr>
                <w:rFonts w:hint="eastAsia"/>
                <w:color w:val="000000"/>
                <w:sz w:val="21"/>
                <w:szCs w:val="21"/>
                <w:lang w:bidi="ar-SA"/>
              </w:rPr>
              <w:t>上银机电</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311"/>
        </w:trPr>
        <w:tc>
          <w:tcPr>
            <w:tcW w:w="382" w:type="pct"/>
          </w:tcPr>
          <w:p w:rsidR="00CA5F83" w:rsidRDefault="0024345F">
            <w:pPr>
              <w:pStyle w:val="TableParagraph"/>
              <w:spacing w:before="29"/>
              <w:ind w:left="106"/>
              <w:rPr>
                <w:color w:val="000000"/>
                <w:sz w:val="21"/>
                <w:szCs w:val="21"/>
                <w:lang w:bidi="ar-SA"/>
              </w:rPr>
            </w:pPr>
            <w:r>
              <w:rPr>
                <w:rFonts w:hint="eastAsia"/>
                <w:color w:val="000000"/>
                <w:sz w:val="21"/>
                <w:szCs w:val="21"/>
                <w:lang w:bidi="ar-SA"/>
              </w:rPr>
              <w:t>7</w:t>
            </w:r>
          </w:p>
        </w:tc>
        <w:tc>
          <w:tcPr>
            <w:tcW w:w="1893"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滚轴丝杠总成</w:t>
            </w:r>
            <w:proofErr w:type="spellEnd"/>
          </w:p>
        </w:tc>
        <w:tc>
          <w:tcPr>
            <w:tcW w:w="1292"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上银机电</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623"/>
        </w:trPr>
        <w:tc>
          <w:tcPr>
            <w:tcW w:w="382" w:type="pct"/>
          </w:tcPr>
          <w:p w:rsidR="00CA5F83" w:rsidRDefault="0024345F">
            <w:pPr>
              <w:pStyle w:val="TableParagraph"/>
              <w:spacing w:before="29"/>
              <w:ind w:left="106"/>
              <w:rPr>
                <w:color w:val="000000"/>
                <w:sz w:val="21"/>
                <w:szCs w:val="21"/>
                <w:lang w:bidi="ar-SA"/>
              </w:rPr>
            </w:pPr>
            <w:r>
              <w:rPr>
                <w:rFonts w:hint="eastAsia"/>
                <w:color w:val="000000"/>
                <w:sz w:val="21"/>
                <w:szCs w:val="21"/>
                <w:lang w:bidi="ar-SA"/>
              </w:rPr>
              <w:t>8</w:t>
            </w:r>
          </w:p>
        </w:tc>
        <w:tc>
          <w:tcPr>
            <w:tcW w:w="1893" w:type="pct"/>
          </w:tcPr>
          <w:p w:rsidR="00CA5F83" w:rsidRDefault="0024345F">
            <w:pPr>
              <w:pStyle w:val="TableParagraph"/>
              <w:spacing w:before="21"/>
              <w:rPr>
                <w:color w:val="000000"/>
                <w:sz w:val="21"/>
                <w:szCs w:val="21"/>
                <w:lang w:eastAsia="zh-CN" w:bidi="ar-SA"/>
              </w:rPr>
            </w:pPr>
            <w:r>
              <w:rPr>
                <w:rFonts w:hint="eastAsia"/>
                <w:color w:val="000000"/>
                <w:sz w:val="21"/>
                <w:szCs w:val="21"/>
                <w:lang w:eastAsia="zh-CN" w:bidi="ar-SA"/>
              </w:rPr>
              <w:t>人机界面（彩色触摸屏）</w:t>
            </w:r>
          </w:p>
          <w:p w:rsidR="00CA5F83" w:rsidRDefault="0024345F">
            <w:pPr>
              <w:pStyle w:val="TableParagraph"/>
              <w:spacing w:before="43"/>
              <w:rPr>
                <w:color w:val="000000"/>
                <w:sz w:val="21"/>
                <w:szCs w:val="21"/>
                <w:lang w:eastAsia="zh-CN" w:bidi="ar-SA"/>
              </w:rPr>
            </w:pPr>
            <w:r>
              <w:rPr>
                <w:rFonts w:hint="eastAsia"/>
                <w:color w:val="000000"/>
                <w:sz w:val="21"/>
                <w:szCs w:val="21"/>
                <w:lang w:eastAsia="zh-CN" w:bidi="ar-SA"/>
              </w:rPr>
              <w:t>变频器</w:t>
            </w:r>
          </w:p>
        </w:tc>
        <w:tc>
          <w:tcPr>
            <w:tcW w:w="1292" w:type="pct"/>
            <w:vMerge w:val="restar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台达</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312"/>
        </w:trPr>
        <w:tc>
          <w:tcPr>
            <w:tcW w:w="382" w:type="pct"/>
          </w:tcPr>
          <w:p w:rsidR="00CA5F83" w:rsidRDefault="0024345F">
            <w:pPr>
              <w:pStyle w:val="TableParagraph"/>
              <w:spacing w:before="28"/>
              <w:ind w:left="106"/>
              <w:rPr>
                <w:color w:val="000000"/>
                <w:sz w:val="21"/>
                <w:szCs w:val="21"/>
                <w:lang w:bidi="ar-SA"/>
              </w:rPr>
            </w:pPr>
            <w:r>
              <w:rPr>
                <w:rFonts w:hint="eastAsia"/>
                <w:color w:val="000000"/>
                <w:sz w:val="21"/>
                <w:szCs w:val="21"/>
                <w:lang w:bidi="ar-SA"/>
              </w:rPr>
              <w:t>9</w:t>
            </w:r>
          </w:p>
        </w:tc>
        <w:tc>
          <w:tcPr>
            <w:tcW w:w="1893" w:type="pct"/>
          </w:tcPr>
          <w:p w:rsidR="00CA5F83" w:rsidRDefault="0024345F">
            <w:pPr>
              <w:pStyle w:val="TableParagraph"/>
              <w:spacing w:before="21"/>
              <w:rPr>
                <w:color w:val="000000"/>
                <w:sz w:val="21"/>
                <w:szCs w:val="21"/>
                <w:lang w:bidi="ar-SA"/>
              </w:rPr>
            </w:pPr>
            <w:proofErr w:type="spellStart"/>
            <w:r>
              <w:rPr>
                <w:rFonts w:hint="eastAsia"/>
                <w:color w:val="000000"/>
                <w:sz w:val="21"/>
                <w:szCs w:val="21"/>
                <w:lang w:bidi="ar-SA"/>
              </w:rPr>
              <w:t>可编程控制器</w:t>
            </w:r>
            <w:proofErr w:type="spellEnd"/>
          </w:p>
        </w:tc>
        <w:tc>
          <w:tcPr>
            <w:tcW w:w="1292" w:type="pct"/>
            <w:vMerge/>
            <w:tcBorders>
              <w:top w:val="nil"/>
            </w:tcBorders>
          </w:tcPr>
          <w:p w:rsidR="00CA5F83" w:rsidRDefault="00CA5F83">
            <w:pPr>
              <w:rPr>
                <w:rFonts w:ascii="宋体" w:hAnsi="宋体" w:cs="宋体"/>
                <w:color w:val="000000"/>
                <w:kern w:val="0"/>
                <w:szCs w:val="21"/>
                <w:lang w:val="zh-CN"/>
              </w:rPr>
            </w:pPr>
          </w:p>
        </w:tc>
        <w:tc>
          <w:tcPr>
            <w:tcW w:w="1433" w:type="pct"/>
          </w:tcPr>
          <w:p w:rsidR="00CA5F83" w:rsidRDefault="00CA5F83">
            <w:pPr>
              <w:pStyle w:val="TableParagraph"/>
              <w:ind w:left="0"/>
              <w:rPr>
                <w:color w:val="000000"/>
                <w:sz w:val="21"/>
                <w:szCs w:val="21"/>
                <w:lang w:bidi="ar-SA"/>
              </w:rPr>
            </w:pPr>
          </w:p>
        </w:tc>
      </w:tr>
      <w:tr w:rsidR="00CA5F83">
        <w:trPr>
          <w:trHeight w:val="312"/>
        </w:trPr>
        <w:tc>
          <w:tcPr>
            <w:tcW w:w="382" w:type="pct"/>
          </w:tcPr>
          <w:p w:rsidR="00CA5F83" w:rsidRDefault="0024345F">
            <w:pPr>
              <w:pStyle w:val="TableParagraph"/>
              <w:spacing w:before="28"/>
              <w:ind w:left="106"/>
              <w:rPr>
                <w:color w:val="000000"/>
                <w:sz w:val="21"/>
                <w:szCs w:val="21"/>
                <w:lang w:bidi="ar-SA"/>
              </w:rPr>
            </w:pPr>
            <w:r>
              <w:rPr>
                <w:rFonts w:hint="eastAsia"/>
                <w:color w:val="000000"/>
                <w:sz w:val="21"/>
                <w:szCs w:val="21"/>
                <w:lang w:bidi="ar-SA"/>
              </w:rPr>
              <w:t>10</w:t>
            </w:r>
          </w:p>
        </w:tc>
        <w:tc>
          <w:tcPr>
            <w:tcW w:w="1893" w:type="pct"/>
          </w:tcPr>
          <w:p w:rsidR="00CA5F83" w:rsidRDefault="0024345F">
            <w:pPr>
              <w:pStyle w:val="TableParagraph"/>
              <w:spacing w:before="20"/>
              <w:rPr>
                <w:color w:val="000000"/>
                <w:sz w:val="21"/>
                <w:szCs w:val="21"/>
                <w:lang w:bidi="ar-SA"/>
              </w:rPr>
            </w:pPr>
            <w:proofErr w:type="spellStart"/>
            <w:r>
              <w:rPr>
                <w:rFonts w:hint="eastAsia"/>
                <w:color w:val="000000"/>
                <w:sz w:val="21"/>
                <w:szCs w:val="21"/>
                <w:lang w:bidi="ar-SA"/>
              </w:rPr>
              <w:t>旋转编码器</w:t>
            </w:r>
            <w:proofErr w:type="spellEnd"/>
          </w:p>
        </w:tc>
        <w:tc>
          <w:tcPr>
            <w:tcW w:w="1292" w:type="pct"/>
          </w:tcPr>
          <w:p w:rsidR="00CA5F83" w:rsidRDefault="0024345F">
            <w:pPr>
              <w:pStyle w:val="TableParagraph"/>
              <w:spacing w:before="20"/>
              <w:rPr>
                <w:color w:val="000000"/>
                <w:sz w:val="21"/>
                <w:szCs w:val="21"/>
                <w:lang w:bidi="ar-SA"/>
              </w:rPr>
            </w:pPr>
            <w:proofErr w:type="spellStart"/>
            <w:r>
              <w:rPr>
                <w:rFonts w:hint="eastAsia"/>
                <w:color w:val="000000"/>
                <w:sz w:val="21"/>
                <w:szCs w:val="21"/>
                <w:lang w:bidi="ar-SA"/>
              </w:rPr>
              <w:t>瑞普</w:t>
            </w:r>
            <w:proofErr w:type="spellEnd"/>
          </w:p>
        </w:tc>
        <w:tc>
          <w:tcPr>
            <w:tcW w:w="1433" w:type="pct"/>
          </w:tcPr>
          <w:p w:rsidR="00CA5F83" w:rsidRDefault="00CA5F83">
            <w:pPr>
              <w:pStyle w:val="TableParagraph"/>
              <w:ind w:left="0"/>
              <w:rPr>
                <w:color w:val="000000"/>
                <w:sz w:val="21"/>
                <w:szCs w:val="21"/>
                <w:lang w:bidi="ar-SA"/>
              </w:rPr>
            </w:pPr>
          </w:p>
        </w:tc>
      </w:tr>
      <w:tr w:rsidR="00CA5F83">
        <w:trPr>
          <w:trHeight w:val="623"/>
        </w:trPr>
        <w:tc>
          <w:tcPr>
            <w:tcW w:w="382" w:type="pct"/>
          </w:tcPr>
          <w:p w:rsidR="00CA5F83" w:rsidRDefault="0024345F">
            <w:pPr>
              <w:pStyle w:val="TableParagraph"/>
              <w:spacing w:before="27"/>
              <w:ind w:left="106"/>
              <w:rPr>
                <w:color w:val="000000"/>
                <w:sz w:val="21"/>
                <w:szCs w:val="21"/>
                <w:lang w:bidi="ar-SA"/>
              </w:rPr>
            </w:pPr>
            <w:r>
              <w:rPr>
                <w:rFonts w:hint="eastAsia"/>
                <w:color w:val="000000"/>
                <w:sz w:val="21"/>
                <w:szCs w:val="21"/>
                <w:lang w:bidi="ar-SA"/>
              </w:rPr>
              <w:t>11</w:t>
            </w:r>
          </w:p>
        </w:tc>
        <w:tc>
          <w:tcPr>
            <w:tcW w:w="1893" w:type="pct"/>
          </w:tcPr>
          <w:p w:rsidR="00CA5F83" w:rsidRDefault="0024345F">
            <w:pPr>
              <w:pStyle w:val="TableParagraph"/>
              <w:spacing w:before="20"/>
              <w:rPr>
                <w:color w:val="000000"/>
                <w:sz w:val="21"/>
                <w:szCs w:val="21"/>
                <w:lang w:eastAsia="zh-CN" w:bidi="ar-SA"/>
              </w:rPr>
            </w:pPr>
            <w:r>
              <w:rPr>
                <w:rFonts w:hint="eastAsia"/>
                <w:color w:val="000000"/>
                <w:sz w:val="21"/>
                <w:szCs w:val="21"/>
                <w:lang w:eastAsia="zh-CN" w:bidi="ar-SA"/>
              </w:rPr>
              <w:t>其他电器元件</w:t>
            </w:r>
          </w:p>
          <w:p w:rsidR="00CA5F83" w:rsidRDefault="0024345F">
            <w:pPr>
              <w:pStyle w:val="TableParagraph"/>
              <w:spacing w:before="43"/>
              <w:rPr>
                <w:color w:val="000000"/>
                <w:sz w:val="21"/>
                <w:szCs w:val="21"/>
                <w:lang w:eastAsia="zh-CN" w:bidi="ar-SA"/>
              </w:rPr>
            </w:pPr>
            <w:r>
              <w:rPr>
                <w:rFonts w:hint="eastAsia"/>
                <w:color w:val="000000"/>
                <w:sz w:val="21"/>
                <w:szCs w:val="21"/>
                <w:lang w:eastAsia="zh-CN" w:bidi="ar-SA"/>
              </w:rPr>
              <w:t>交流接触器等</w:t>
            </w:r>
          </w:p>
        </w:tc>
        <w:tc>
          <w:tcPr>
            <w:tcW w:w="1292" w:type="pct"/>
          </w:tcPr>
          <w:p w:rsidR="00CA5F83" w:rsidRDefault="0024345F">
            <w:pPr>
              <w:pStyle w:val="TableParagraph"/>
              <w:spacing w:before="20"/>
              <w:rPr>
                <w:color w:val="000000"/>
                <w:sz w:val="21"/>
                <w:szCs w:val="21"/>
                <w:lang w:bidi="ar-SA"/>
              </w:rPr>
            </w:pPr>
            <w:proofErr w:type="spellStart"/>
            <w:r>
              <w:rPr>
                <w:rFonts w:hint="eastAsia"/>
                <w:color w:val="000000"/>
                <w:sz w:val="21"/>
                <w:szCs w:val="21"/>
                <w:lang w:bidi="ar-SA"/>
              </w:rPr>
              <w:t>正泰法国施耐德</w:t>
            </w:r>
            <w:proofErr w:type="spellEnd"/>
          </w:p>
        </w:tc>
        <w:tc>
          <w:tcPr>
            <w:tcW w:w="1433" w:type="pct"/>
          </w:tcPr>
          <w:p w:rsidR="00CA5F83" w:rsidRDefault="00CA5F83">
            <w:pPr>
              <w:pStyle w:val="TableParagraph"/>
              <w:ind w:left="0"/>
              <w:rPr>
                <w:color w:val="000000"/>
                <w:sz w:val="21"/>
                <w:szCs w:val="21"/>
                <w:lang w:bidi="ar-SA"/>
              </w:rPr>
            </w:pPr>
          </w:p>
        </w:tc>
      </w:tr>
    </w:tbl>
    <w:p w:rsidR="00CA5F83" w:rsidRDefault="00CA5F83">
      <w:pPr>
        <w:overflowPunct w:val="0"/>
        <w:autoSpaceDE w:val="0"/>
        <w:autoSpaceDN w:val="0"/>
        <w:adjustRightInd w:val="0"/>
        <w:ind w:left="360"/>
        <w:jc w:val="left"/>
        <w:rPr>
          <w:kern w:val="0"/>
          <w:sz w:val="24"/>
        </w:rPr>
      </w:pPr>
    </w:p>
    <w:p w:rsidR="00CA5F83" w:rsidRDefault="0024345F">
      <w:pPr>
        <w:overflowPunct w:val="0"/>
        <w:autoSpaceDE w:val="0"/>
        <w:autoSpaceDN w:val="0"/>
        <w:adjustRightInd w:val="0"/>
        <w:ind w:left="360"/>
        <w:jc w:val="left"/>
        <w:rPr>
          <w:kern w:val="0"/>
          <w:sz w:val="24"/>
        </w:rPr>
      </w:pPr>
      <w:r>
        <w:rPr>
          <w:rFonts w:hint="eastAsia"/>
          <w:kern w:val="0"/>
          <w:sz w:val="24"/>
        </w:rPr>
        <w:t xml:space="preserve">1 </w:t>
      </w:r>
      <w:r>
        <w:rPr>
          <w:rFonts w:hint="eastAsia"/>
          <w:kern w:val="0"/>
          <w:sz w:val="24"/>
        </w:rPr>
        <w:t>控制系统：</w:t>
      </w:r>
      <w:r>
        <w:rPr>
          <w:rFonts w:hint="eastAsia"/>
          <w:kern w:val="0"/>
          <w:sz w:val="24"/>
        </w:rPr>
        <w:t xml:space="preserve"> </w:t>
      </w:r>
      <w:r>
        <w:rPr>
          <w:rFonts w:hint="eastAsia"/>
          <w:kern w:val="0"/>
          <w:sz w:val="24"/>
        </w:rPr>
        <w:t>三菱，</w:t>
      </w:r>
      <w:r>
        <w:rPr>
          <w:rFonts w:hint="eastAsia"/>
          <w:kern w:val="0"/>
          <w:sz w:val="24"/>
        </w:rPr>
        <w:t>PLC</w:t>
      </w:r>
      <w:r>
        <w:rPr>
          <w:rFonts w:hint="eastAsia"/>
          <w:kern w:val="0"/>
          <w:sz w:val="24"/>
        </w:rPr>
        <w:t>控制器（稳定性好）</w:t>
      </w:r>
    </w:p>
    <w:p w:rsidR="00CA5F83" w:rsidRDefault="0024345F">
      <w:pPr>
        <w:overflowPunct w:val="0"/>
        <w:autoSpaceDE w:val="0"/>
        <w:autoSpaceDN w:val="0"/>
        <w:adjustRightInd w:val="0"/>
        <w:ind w:left="360"/>
        <w:jc w:val="left"/>
        <w:rPr>
          <w:kern w:val="0"/>
          <w:sz w:val="24"/>
        </w:rPr>
      </w:pPr>
      <w:r>
        <w:rPr>
          <w:rFonts w:hint="eastAsia"/>
          <w:kern w:val="0"/>
          <w:sz w:val="24"/>
        </w:rPr>
        <w:t xml:space="preserve">2 </w:t>
      </w:r>
      <w:r>
        <w:rPr>
          <w:rFonts w:hint="eastAsia"/>
          <w:kern w:val="0"/>
          <w:sz w:val="24"/>
        </w:rPr>
        <w:t>操作屏幕：台湾“台达”</w:t>
      </w:r>
      <w:r>
        <w:rPr>
          <w:rFonts w:hint="eastAsia"/>
          <w:kern w:val="0"/>
          <w:sz w:val="24"/>
        </w:rPr>
        <w:t>10</w:t>
      </w:r>
      <w:r>
        <w:rPr>
          <w:rFonts w:hint="eastAsia"/>
          <w:kern w:val="0"/>
          <w:sz w:val="24"/>
        </w:rPr>
        <w:t>英寸液晶触摸屏（使用方便）</w:t>
      </w:r>
    </w:p>
    <w:p w:rsidR="00CA5F83" w:rsidRDefault="0024345F">
      <w:pPr>
        <w:overflowPunct w:val="0"/>
        <w:autoSpaceDE w:val="0"/>
        <w:autoSpaceDN w:val="0"/>
        <w:adjustRightInd w:val="0"/>
        <w:ind w:left="360"/>
        <w:jc w:val="left"/>
        <w:rPr>
          <w:kern w:val="0"/>
          <w:sz w:val="24"/>
        </w:rPr>
      </w:pPr>
      <w:r>
        <w:rPr>
          <w:rFonts w:hint="eastAsia"/>
          <w:kern w:val="0"/>
          <w:sz w:val="24"/>
        </w:rPr>
        <w:t xml:space="preserve">3 </w:t>
      </w:r>
      <w:r>
        <w:rPr>
          <w:rFonts w:hint="eastAsia"/>
          <w:kern w:val="0"/>
          <w:sz w:val="24"/>
        </w:rPr>
        <w:t>油研液压系统</w:t>
      </w:r>
    </w:p>
    <w:p w:rsidR="00CA5F83" w:rsidRDefault="0024345F">
      <w:pPr>
        <w:overflowPunct w:val="0"/>
        <w:autoSpaceDE w:val="0"/>
        <w:autoSpaceDN w:val="0"/>
        <w:adjustRightInd w:val="0"/>
        <w:ind w:left="360"/>
        <w:jc w:val="left"/>
        <w:rPr>
          <w:kern w:val="0"/>
          <w:sz w:val="24"/>
        </w:rPr>
      </w:pPr>
      <w:r>
        <w:rPr>
          <w:rFonts w:hint="eastAsia"/>
          <w:kern w:val="0"/>
          <w:sz w:val="24"/>
        </w:rPr>
        <w:t xml:space="preserve">4 </w:t>
      </w:r>
      <w:r>
        <w:rPr>
          <w:rFonts w:hint="eastAsia"/>
          <w:kern w:val="0"/>
          <w:sz w:val="24"/>
        </w:rPr>
        <w:t>减速装置：台湾爱默鑫</w:t>
      </w:r>
    </w:p>
    <w:p w:rsidR="00CA5F83" w:rsidRDefault="0024345F">
      <w:pPr>
        <w:overflowPunct w:val="0"/>
        <w:autoSpaceDE w:val="0"/>
        <w:autoSpaceDN w:val="0"/>
        <w:adjustRightInd w:val="0"/>
        <w:ind w:left="360"/>
        <w:jc w:val="left"/>
        <w:rPr>
          <w:kern w:val="0"/>
          <w:sz w:val="24"/>
        </w:rPr>
      </w:pPr>
      <w:r>
        <w:rPr>
          <w:rFonts w:hint="eastAsia"/>
          <w:kern w:val="0"/>
          <w:sz w:val="24"/>
        </w:rPr>
        <w:t xml:space="preserve">5 </w:t>
      </w:r>
      <w:r>
        <w:rPr>
          <w:rFonts w:hint="eastAsia"/>
          <w:kern w:val="0"/>
          <w:sz w:val="24"/>
        </w:rPr>
        <w:t>光栅尺：广州信和，国内名牌</w:t>
      </w:r>
    </w:p>
    <w:p w:rsidR="00CA5F83" w:rsidRDefault="0024345F">
      <w:pPr>
        <w:overflowPunct w:val="0"/>
        <w:autoSpaceDE w:val="0"/>
        <w:autoSpaceDN w:val="0"/>
        <w:adjustRightInd w:val="0"/>
        <w:ind w:left="360"/>
        <w:jc w:val="left"/>
        <w:rPr>
          <w:kern w:val="0"/>
          <w:sz w:val="24"/>
        </w:rPr>
      </w:pPr>
      <w:r>
        <w:rPr>
          <w:rFonts w:hint="eastAsia"/>
          <w:kern w:val="0"/>
          <w:sz w:val="24"/>
        </w:rPr>
        <w:t xml:space="preserve">6 </w:t>
      </w:r>
      <w:r>
        <w:rPr>
          <w:rFonts w:hint="eastAsia"/>
          <w:kern w:val="0"/>
          <w:sz w:val="24"/>
        </w:rPr>
        <w:t>电器元件：法国施耐德</w:t>
      </w:r>
    </w:p>
    <w:p w:rsidR="00CA5F83" w:rsidRDefault="0024345F">
      <w:p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平板覆膜机</w:t>
      </w:r>
    </w:p>
    <w:p w:rsidR="00CA5F83" w:rsidRDefault="0024345F">
      <w:pPr>
        <w:numPr>
          <w:ilvl w:val="0"/>
          <w:numId w:val="5"/>
        </w:num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设备组成</w:t>
      </w:r>
    </w:p>
    <w:p w:rsidR="00CA5F83" w:rsidRDefault="0024345F">
      <w:p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1.1平板覆膜机主机一台；</w:t>
      </w:r>
    </w:p>
    <w:p w:rsidR="00CA5F83" w:rsidRDefault="0024345F">
      <w:p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1.2长2500mm料架二只；</w:t>
      </w:r>
    </w:p>
    <w:p w:rsidR="00CA5F83" w:rsidRDefault="0024345F">
      <w:pPr>
        <w:numPr>
          <w:ilvl w:val="0"/>
          <w:numId w:val="5"/>
        </w:numPr>
        <w:spacing w:line="360" w:lineRule="auto"/>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设备技术参数</w:t>
      </w:r>
    </w:p>
    <w:p w:rsidR="00CA5F83" w:rsidRDefault="0024345F">
      <w:pPr>
        <w:pStyle w:val="ae"/>
        <w:spacing w:line="360" w:lineRule="auto"/>
        <w:ind w:firstLineChars="0" w:firstLine="0"/>
        <w:rPr>
          <w:rFonts w:asciiTheme="minorEastAsia" w:hAnsiTheme="minorEastAsia"/>
          <w:sz w:val="28"/>
          <w:szCs w:val="28"/>
          <w:lang w:val="zh-CN"/>
        </w:rPr>
      </w:pPr>
      <w:r>
        <w:rPr>
          <w:rFonts w:asciiTheme="minorEastAsia" w:eastAsiaTheme="minorEastAsia" w:hAnsiTheme="minorEastAsia" w:cstheme="minorEastAsia" w:hint="eastAsia"/>
          <w:bCs/>
          <w:sz w:val="28"/>
          <w:szCs w:val="28"/>
        </w:rPr>
        <w:t>2.1材质：主体结构</w:t>
      </w:r>
      <w:r>
        <w:rPr>
          <w:rFonts w:asciiTheme="minorEastAsia" w:hAnsiTheme="minorEastAsia" w:hint="eastAsia"/>
          <w:sz w:val="28"/>
          <w:szCs w:val="28"/>
          <w:lang w:val="zh-CN"/>
        </w:rPr>
        <w:t>主体钢结构(125×125H型钢)，涂层</w:t>
      </w:r>
      <w:r>
        <w:rPr>
          <w:rFonts w:asciiTheme="minorEastAsia" w:hAnsiTheme="minorEastAsia" w:hint="eastAsia"/>
          <w:sz w:val="28"/>
          <w:szCs w:val="28"/>
          <w:lang w:eastAsia="zh-Hans"/>
        </w:rPr>
        <w:t>喷塑处理</w:t>
      </w:r>
      <w:r>
        <w:rPr>
          <w:rFonts w:asciiTheme="minorEastAsia" w:hAnsiTheme="minorEastAsia" w:hint="eastAsia"/>
          <w:sz w:val="28"/>
          <w:szCs w:val="28"/>
          <w:lang w:val="zh-CN"/>
        </w:rPr>
        <w:t>；</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rPr>
        <w:t>2.2</w:t>
      </w:r>
      <w:r>
        <w:rPr>
          <w:rFonts w:asciiTheme="minorEastAsia" w:hAnsiTheme="minorEastAsia" w:hint="eastAsia"/>
          <w:sz w:val="28"/>
          <w:szCs w:val="28"/>
          <w:lang w:val="zh-CN"/>
        </w:rPr>
        <w:t>设备概述：</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lang w:val="zh-CN"/>
        </w:rPr>
        <w:t>1组橡胶辊：长</w:t>
      </w:r>
      <w:r>
        <w:rPr>
          <w:rFonts w:asciiTheme="minorEastAsia" w:hAnsiTheme="minorEastAsia" w:hint="eastAsia"/>
          <w:sz w:val="28"/>
          <w:szCs w:val="28"/>
        </w:rPr>
        <w:t>1610</w:t>
      </w:r>
      <w:r>
        <w:rPr>
          <w:rFonts w:asciiTheme="minorEastAsia" w:hAnsiTheme="minorEastAsia" w:hint="eastAsia"/>
          <w:sz w:val="28"/>
          <w:szCs w:val="28"/>
          <w:lang w:val="zh-CN"/>
        </w:rPr>
        <w:t>mm，直径135mm，包丁腈橡胶橡胶</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lang w:val="zh-CN"/>
        </w:rPr>
        <w:t>电机：1.5KW；</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lang w:val="zh-CN"/>
        </w:rPr>
        <w:lastRenderedPageBreak/>
        <w:t>2.</w:t>
      </w:r>
      <w:r>
        <w:rPr>
          <w:rFonts w:asciiTheme="minorEastAsia" w:hAnsiTheme="minorEastAsia" w:hint="eastAsia"/>
          <w:sz w:val="28"/>
          <w:szCs w:val="28"/>
        </w:rPr>
        <w:t>3</w:t>
      </w:r>
      <w:r>
        <w:rPr>
          <w:rFonts w:asciiTheme="minorEastAsia" w:hAnsiTheme="minorEastAsia" w:hint="eastAsia"/>
          <w:sz w:val="28"/>
          <w:szCs w:val="28"/>
          <w:lang w:val="zh-CN"/>
        </w:rPr>
        <w:t>贴膜速度为变频调速；</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lang w:val="zh-CN"/>
        </w:rPr>
        <w:t>2.</w:t>
      </w:r>
      <w:r>
        <w:rPr>
          <w:rFonts w:asciiTheme="minorEastAsia" w:hAnsiTheme="minorEastAsia" w:hint="eastAsia"/>
          <w:sz w:val="28"/>
          <w:szCs w:val="28"/>
        </w:rPr>
        <w:t>4</w:t>
      </w:r>
      <w:r>
        <w:rPr>
          <w:rFonts w:asciiTheme="minorEastAsia" w:hAnsiTheme="minorEastAsia" w:hint="eastAsia"/>
          <w:sz w:val="28"/>
          <w:szCs w:val="28"/>
          <w:lang w:val="zh-CN"/>
        </w:rPr>
        <w:t>实现功能：所贴保护膜平整，无气泡；</w:t>
      </w:r>
    </w:p>
    <w:p w:rsidR="00CA5F83" w:rsidRDefault="0024345F">
      <w:pPr>
        <w:pStyle w:val="ae"/>
        <w:widowControl/>
        <w:spacing w:line="360" w:lineRule="auto"/>
        <w:ind w:firstLineChars="0" w:firstLine="0"/>
        <w:rPr>
          <w:rFonts w:asciiTheme="minorEastAsia" w:hAnsiTheme="minorEastAsia"/>
          <w:sz w:val="28"/>
          <w:szCs w:val="28"/>
          <w:lang w:val="zh-CN"/>
        </w:rPr>
      </w:pPr>
      <w:r>
        <w:rPr>
          <w:rFonts w:asciiTheme="minorEastAsia" w:hAnsiTheme="minorEastAsia" w:hint="eastAsia"/>
          <w:sz w:val="28"/>
          <w:szCs w:val="28"/>
          <w:lang w:val="zh-CN"/>
        </w:rPr>
        <w:t>2.</w:t>
      </w:r>
      <w:r>
        <w:rPr>
          <w:rFonts w:asciiTheme="minorEastAsia" w:hAnsiTheme="minorEastAsia" w:hint="eastAsia"/>
          <w:sz w:val="28"/>
          <w:szCs w:val="28"/>
        </w:rPr>
        <w:t>5</w:t>
      </w:r>
      <w:r>
        <w:rPr>
          <w:rFonts w:asciiTheme="minorEastAsia" w:hAnsiTheme="minorEastAsia" w:hint="eastAsia"/>
          <w:sz w:val="28"/>
          <w:szCs w:val="28"/>
          <w:lang w:val="zh-CN"/>
        </w:rPr>
        <w:t>主要工艺与参数</w:t>
      </w:r>
    </w:p>
    <w:tbl>
      <w:tblPr>
        <w:tblpPr w:leftFromText="180" w:rightFromText="180" w:vertAnchor="text" w:horzAnchor="page" w:tblpX="1801" w:tblpY="147"/>
        <w:tblOverlap w:val="never"/>
        <w:tblW w:w="4998" w:type="pct"/>
        <w:tblCellMar>
          <w:left w:w="0" w:type="dxa"/>
          <w:right w:w="0" w:type="dxa"/>
        </w:tblCellMar>
        <w:tblLook w:val="04A0" w:firstRow="1" w:lastRow="0" w:firstColumn="1" w:lastColumn="0" w:noHBand="0" w:noVBand="1"/>
      </w:tblPr>
      <w:tblGrid>
        <w:gridCol w:w="1213"/>
        <w:gridCol w:w="1564"/>
        <w:gridCol w:w="1831"/>
        <w:gridCol w:w="1824"/>
        <w:gridCol w:w="1861"/>
      </w:tblGrid>
      <w:tr w:rsidR="00CA5F83">
        <w:trPr>
          <w:cantSplit/>
          <w:trHeight w:val="406"/>
        </w:trPr>
        <w:tc>
          <w:tcPr>
            <w:tcW w:w="7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序号</w:t>
            </w:r>
          </w:p>
        </w:tc>
        <w:tc>
          <w:tcPr>
            <w:tcW w:w="94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名称</w:t>
            </w: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要求</w:t>
            </w:r>
          </w:p>
        </w:tc>
        <w:tc>
          <w:tcPr>
            <w:tcW w:w="10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参数</w:t>
            </w:r>
          </w:p>
        </w:tc>
        <w:tc>
          <w:tcPr>
            <w:tcW w:w="11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备注</w:t>
            </w:r>
          </w:p>
        </w:tc>
      </w:tr>
      <w:tr w:rsidR="00CA5F83">
        <w:trPr>
          <w:cantSplit/>
          <w:trHeight w:val="333"/>
        </w:trPr>
        <w:tc>
          <w:tcPr>
            <w:tcW w:w="732"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1</w:t>
            </w:r>
          </w:p>
        </w:tc>
        <w:tc>
          <w:tcPr>
            <w:tcW w:w="942"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覆膜辊</w:t>
            </w: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直径（</w:t>
            </w:r>
            <w:r>
              <w:rPr>
                <w:rFonts w:ascii="宋体" w:hAnsi="宋体" w:cs="宋体" w:hint="eastAsia"/>
                <w:color w:val="000000"/>
                <w:kern w:val="0"/>
                <w:szCs w:val="21"/>
              </w:rPr>
              <w:t>mm</w:t>
            </w:r>
            <w:r>
              <w:rPr>
                <w:rFonts w:ascii="宋体" w:hAnsi="宋体" w:cs="宋体" w:hint="eastAsia"/>
                <w:color w:val="000000"/>
                <w:kern w:val="0"/>
                <w:szCs w:val="21"/>
                <w:lang w:val="zh-CN"/>
              </w:rPr>
              <w:t>）</w:t>
            </w:r>
          </w:p>
        </w:tc>
        <w:tc>
          <w:tcPr>
            <w:tcW w:w="10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135</w:t>
            </w:r>
          </w:p>
        </w:tc>
        <w:tc>
          <w:tcPr>
            <w:tcW w:w="11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r w:rsidR="00CA5F83">
        <w:trPr>
          <w:cantSplit/>
          <w:trHeight w:val="290"/>
        </w:trPr>
        <w:tc>
          <w:tcPr>
            <w:tcW w:w="732" w:type="pct"/>
            <w:vMerge/>
            <w:tcBorders>
              <w:left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942" w:type="pct"/>
            <w:vMerge/>
            <w:tcBorders>
              <w:left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压力（Mpa）</w:t>
            </w:r>
          </w:p>
        </w:tc>
        <w:tc>
          <w:tcPr>
            <w:tcW w:w="1099"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0.8</w:t>
            </w:r>
          </w:p>
        </w:tc>
        <w:tc>
          <w:tcPr>
            <w:tcW w:w="1121"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r w:rsidR="00CA5F83">
        <w:trPr>
          <w:cantSplit/>
          <w:trHeight w:val="469"/>
        </w:trPr>
        <w:tc>
          <w:tcPr>
            <w:tcW w:w="732" w:type="pct"/>
            <w:vMerge/>
            <w:tcBorders>
              <w:left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942" w:type="pct"/>
            <w:vMerge/>
            <w:tcBorders>
              <w:left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最大覆膜重量（KG）</w:t>
            </w:r>
          </w:p>
        </w:tc>
        <w:tc>
          <w:tcPr>
            <w:tcW w:w="1099"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500</w:t>
            </w:r>
          </w:p>
        </w:tc>
        <w:tc>
          <w:tcPr>
            <w:tcW w:w="1121"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r w:rsidR="00CA5F83">
        <w:trPr>
          <w:cantSplit/>
          <w:trHeight w:val="469"/>
        </w:trPr>
        <w:tc>
          <w:tcPr>
            <w:tcW w:w="732" w:type="pct"/>
            <w:vMerge/>
            <w:tcBorders>
              <w:left w:val="single" w:sz="4" w:space="0" w:color="auto"/>
              <w:bottom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942" w:type="pct"/>
            <w:vMerge/>
            <w:tcBorders>
              <w:left w:val="single" w:sz="4" w:space="0" w:color="auto"/>
              <w:bottom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材质</w:t>
            </w:r>
          </w:p>
        </w:tc>
        <w:tc>
          <w:tcPr>
            <w:tcW w:w="1099"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丁腈橡胶</w:t>
            </w:r>
          </w:p>
        </w:tc>
        <w:tc>
          <w:tcPr>
            <w:tcW w:w="1121"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r w:rsidR="00CA5F83">
        <w:trPr>
          <w:cantSplit/>
          <w:trHeight w:val="469"/>
        </w:trPr>
        <w:tc>
          <w:tcPr>
            <w:tcW w:w="732" w:type="pct"/>
            <w:vMerge w:val="restart"/>
            <w:tcBorders>
              <w:top w:val="single" w:sz="4" w:space="0" w:color="auto"/>
              <w:left w:val="single" w:sz="4" w:space="0" w:color="auto"/>
              <w:right w:val="single" w:sz="4" w:space="0" w:color="auto"/>
            </w:tcBorders>
            <w:vAlign w:val="center"/>
          </w:tcPr>
          <w:p w:rsidR="00CA5F83" w:rsidRDefault="0024345F">
            <w:pPr>
              <w:pStyle w:val="ae"/>
              <w:widowControl/>
              <w:spacing w:line="360" w:lineRule="auto"/>
              <w:ind w:firstLineChars="0" w:firstLine="0"/>
              <w:jc w:val="center"/>
              <w:rPr>
                <w:rFonts w:ascii="宋体" w:hAnsi="宋体" w:cs="宋体"/>
                <w:color w:val="000000"/>
                <w:kern w:val="0"/>
                <w:szCs w:val="21"/>
              </w:rPr>
            </w:pPr>
            <w:r>
              <w:rPr>
                <w:rFonts w:ascii="宋体" w:hAnsi="宋体" w:cs="宋体" w:hint="eastAsia"/>
                <w:color w:val="000000"/>
                <w:kern w:val="0"/>
                <w:szCs w:val="21"/>
              </w:rPr>
              <w:t>2</w:t>
            </w:r>
          </w:p>
        </w:tc>
        <w:tc>
          <w:tcPr>
            <w:tcW w:w="942"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电机</w:t>
            </w: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型号</w:t>
            </w:r>
          </w:p>
        </w:tc>
        <w:tc>
          <w:tcPr>
            <w:tcW w:w="1099"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Y90L-4</w:t>
            </w:r>
          </w:p>
        </w:tc>
        <w:tc>
          <w:tcPr>
            <w:tcW w:w="1121" w:type="pct"/>
            <w:tcBorders>
              <w:top w:val="nil"/>
              <w:left w:val="nil"/>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r w:rsidR="00CA5F83">
        <w:trPr>
          <w:cantSplit/>
          <w:trHeight w:val="478"/>
        </w:trPr>
        <w:tc>
          <w:tcPr>
            <w:tcW w:w="732" w:type="pct"/>
            <w:vMerge/>
            <w:tcBorders>
              <w:left w:val="single" w:sz="4" w:space="0" w:color="auto"/>
              <w:bottom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942" w:type="pct"/>
            <w:vMerge/>
            <w:tcBorders>
              <w:left w:val="single" w:sz="4" w:space="0" w:color="auto"/>
              <w:bottom w:val="single" w:sz="4" w:space="0" w:color="auto"/>
              <w:right w:val="single" w:sz="4" w:space="0" w:color="auto"/>
            </w:tcBorders>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c>
          <w:tcPr>
            <w:tcW w:w="110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功率（Kw）</w:t>
            </w:r>
          </w:p>
        </w:tc>
        <w:tc>
          <w:tcPr>
            <w:tcW w:w="109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A5F83" w:rsidRDefault="0024345F">
            <w:pPr>
              <w:pStyle w:val="ae"/>
              <w:widowControl/>
              <w:spacing w:line="360" w:lineRule="auto"/>
              <w:ind w:firstLineChars="0" w:firstLine="0"/>
              <w:jc w:val="center"/>
              <w:rPr>
                <w:rFonts w:ascii="宋体" w:hAnsi="宋体" w:cs="宋体"/>
                <w:color w:val="000000"/>
                <w:kern w:val="0"/>
                <w:szCs w:val="21"/>
                <w:lang w:val="zh-CN"/>
              </w:rPr>
            </w:pPr>
            <w:r>
              <w:rPr>
                <w:rFonts w:ascii="宋体" w:hAnsi="宋体" w:cs="宋体" w:hint="eastAsia"/>
                <w:color w:val="000000"/>
                <w:kern w:val="0"/>
                <w:szCs w:val="21"/>
                <w:lang w:val="zh-CN"/>
              </w:rPr>
              <w:t>1.5</w:t>
            </w:r>
          </w:p>
        </w:tc>
        <w:tc>
          <w:tcPr>
            <w:tcW w:w="112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A5F83" w:rsidRDefault="00CA5F83">
            <w:pPr>
              <w:pStyle w:val="ae"/>
              <w:widowControl/>
              <w:spacing w:line="360" w:lineRule="auto"/>
              <w:ind w:firstLineChars="0" w:firstLine="0"/>
              <w:jc w:val="center"/>
              <w:rPr>
                <w:rFonts w:ascii="宋体" w:hAnsi="宋体" w:cs="宋体"/>
                <w:color w:val="000000"/>
                <w:kern w:val="0"/>
                <w:szCs w:val="21"/>
                <w:lang w:val="zh-CN"/>
              </w:rPr>
            </w:pPr>
          </w:p>
        </w:tc>
      </w:tr>
    </w:tbl>
    <w:p w:rsidR="00CA5F83" w:rsidRDefault="0024345F">
      <w:pPr>
        <w:pStyle w:val="ae"/>
        <w:widowControl/>
        <w:spacing w:line="360" w:lineRule="auto"/>
        <w:ind w:firstLineChars="0" w:firstLine="0"/>
        <w:rPr>
          <w:rFonts w:ascii="黑体" w:eastAsia="黑体"/>
          <w:sz w:val="28"/>
          <w:szCs w:val="28"/>
        </w:rPr>
      </w:pPr>
      <w:r>
        <w:rPr>
          <w:rFonts w:ascii="黑体" w:eastAsia="黑体" w:hint="eastAsia"/>
          <w:sz w:val="28"/>
          <w:szCs w:val="28"/>
        </w:rPr>
        <w:t>注：厂家可以是指定或相同级别厂家</w:t>
      </w:r>
    </w:p>
    <w:p w:rsidR="00CA5F83" w:rsidRDefault="004B1B09">
      <w:pPr>
        <w:numPr>
          <w:ilvl w:val="0"/>
          <w:numId w:val="6"/>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乙</w:t>
      </w:r>
      <w:r w:rsidR="0024345F">
        <w:rPr>
          <w:rFonts w:asciiTheme="minorEastAsia" w:eastAsiaTheme="minorEastAsia" w:hAnsiTheme="minorEastAsia" w:hint="eastAsia"/>
          <w:sz w:val="28"/>
          <w:szCs w:val="28"/>
        </w:rPr>
        <w:t>方需提供设备零部件明细及生产厂商，并且生产厂商有一定知名度，提供出厂证明及检验合格证；</w:t>
      </w:r>
    </w:p>
    <w:p w:rsidR="00CA5F83" w:rsidRDefault="0024345F">
      <w:pPr>
        <w:numPr>
          <w:ilvl w:val="0"/>
          <w:numId w:val="6"/>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对主要设备部件，乙方需按相关国家标准保障正常使用年限，（如伺服电机、模具、电器元件等）；</w:t>
      </w:r>
    </w:p>
    <w:p w:rsidR="00CA5F83" w:rsidRDefault="0024345F">
      <w:pPr>
        <w:numPr>
          <w:ilvl w:val="0"/>
          <w:numId w:val="6"/>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乙方需提供设备部件技术性能说明。</w:t>
      </w: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五、设备检验，验收及规范执行标准</w:t>
      </w:r>
    </w:p>
    <w:p w:rsidR="00CA5F83" w:rsidRDefault="0024345F">
      <w:pPr>
        <w:numPr>
          <w:ilvl w:val="0"/>
          <w:numId w:val="7"/>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rPr>
        <w:t>乙</w:t>
      </w:r>
      <w:r>
        <w:rPr>
          <w:rFonts w:asciiTheme="minorEastAsia" w:eastAsiaTheme="minorEastAsia" w:hAnsiTheme="minorEastAsia" w:hint="eastAsia"/>
          <w:spacing w:val="10"/>
          <w:sz w:val="28"/>
          <w:szCs w:val="28"/>
          <w:lang w:val="zh-CN"/>
        </w:rPr>
        <w:t>方提供关于此设备的有关合格证。设备安装调试完成后，连续试运行7天后（满足每天工作8h，产品合格率达到100%）进行预验收。为确保设备能够长期稳定运行，试运行3月后正式验收，最终验收结论以正式验收的结论为主。</w:t>
      </w:r>
    </w:p>
    <w:p w:rsidR="00CA5F83" w:rsidRDefault="0024345F">
      <w:pPr>
        <w:numPr>
          <w:ilvl w:val="0"/>
          <w:numId w:val="7"/>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设备的外表平整、光滑、美观，彩板外表无明显伤痕。</w:t>
      </w:r>
    </w:p>
    <w:p w:rsidR="00CA5F83" w:rsidRDefault="0024345F">
      <w:pPr>
        <w:numPr>
          <w:ilvl w:val="0"/>
          <w:numId w:val="7"/>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加工完成的产品测试符合技术设计要求。</w:t>
      </w:r>
    </w:p>
    <w:p w:rsidR="00CA5F83" w:rsidRDefault="0024345F">
      <w:pPr>
        <w:numPr>
          <w:ilvl w:val="0"/>
          <w:numId w:val="7"/>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lastRenderedPageBreak/>
        <w:t>设备外观、运行及功能演示，满足产品说明书及技术协议要求包括附件、工具、空负荷及负荷试验</w:t>
      </w:r>
    </w:p>
    <w:p w:rsidR="00CA5F83" w:rsidRDefault="0024345F">
      <w:pPr>
        <w:numPr>
          <w:ilvl w:val="0"/>
          <w:numId w:val="7"/>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设备安装完成后，乙方必须先进行自检，买方</w:t>
      </w:r>
      <w:r>
        <w:rPr>
          <w:rFonts w:ascii="宋体" w:hAnsi="宋体" w:hint="eastAsia"/>
          <w:sz w:val="28"/>
          <w:szCs w:val="28"/>
        </w:rPr>
        <w:t>试运行3月后开始验收。</w:t>
      </w:r>
    </w:p>
    <w:p w:rsidR="00CA5F83" w:rsidRDefault="0024345F">
      <w:pPr>
        <w:numPr>
          <w:ilvl w:val="0"/>
          <w:numId w:val="7"/>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设备检验完毕后，甲、乙双方检验代表在检验记录上签字。</w:t>
      </w:r>
    </w:p>
    <w:p w:rsidR="00CA5F83" w:rsidRDefault="0024345F">
      <w:pPr>
        <w:numPr>
          <w:ilvl w:val="0"/>
          <w:numId w:val="7"/>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在检验过程中发现的属卖方的缺损件及质量问题，卖方须及时处理；如系买方原因造成设备损坏，其责任由买方承担：如需卖方协助，卖方应积极配合。</w:t>
      </w:r>
    </w:p>
    <w:p w:rsidR="00CA5F83" w:rsidRDefault="0024345F">
      <w:pPr>
        <w:numPr>
          <w:ilvl w:val="0"/>
          <w:numId w:val="7"/>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设备最终验收在需方现场按合同及技术协议要求进行。</w:t>
      </w:r>
    </w:p>
    <w:p w:rsidR="00CA5F83" w:rsidRDefault="0024345F">
      <w:pPr>
        <w:numPr>
          <w:ilvl w:val="0"/>
          <w:numId w:val="7"/>
        </w:numPr>
        <w:autoSpaceDE w:val="0"/>
        <w:autoSpaceDN w:val="0"/>
        <w:adjustRightInd w:val="0"/>
        <w:spacing w:line="360" w:lineRule="auto"/>
        <w:ind w:left="0" w:firstLine="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符合以下标准</w:t>
      </w:r>
    </w:p>
    <w:p w:rsidR="00CA5F83" w:rsidRDefault="0024345F">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GB12348-90</w:t>
      </w:r>
      <w:r>
        <w:rPr>
          <w:rFonts w:asciiTheme="minorEastAsia" w:eastAsiaTheme="minorEastAsia" w:hAnsiTheme="minorEastAsia" w:hint="eastAsia"/>
          <w:spacing w:val="10"/>
          <w:sz w:val="28"/>
          <w:szCs w:val="28"/>
          <w:lang w:val="zh-CN"/>
        </w:rPr>
        <w:t>《工业企业厂界噪声标准》</w:t>
      </w:r>
    </w:p>
    <w:p w:rsidR="00CA5F83" w:rsidRDefault="0024345F">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GBZ1-2002</w:t>
      </w:r>
      <w:r>
        <w:rPr>
          <w:rFonts w:asciiTheme="minorEastAsia" w:eastAsiaTheme="minorEastAsia" w:hAnsiTheme="minorEastAsia" w:hint="eastAsia"/>
          <w:spacing w:val="10"/>
          <w:sz w:val="28"/>
          <w:szCs w:val="28"/>
          <w:lang w:val="zh-CN"/>
        </w:rPr>
        <w:t>《工业企业设计卫生标准》</w:t>
      </w:r>
    </w:p>
    <w:p w:rsidR="00CA5F83" w:rsidRDefault="0024345F">
      <w:pPr>
        <w:autoSpaceDE w:val="0"/>
        <w:autoSpaceDN w:val="0"/>
        <w:adjustRightInd w:val="0"/>
        <w:spacing w:line="360" w:lineRule="auto"/>
        <w:ind w:firstLineChars="100" w:firstLine="30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 xml:space="preserve"> GBJ87-85</w:t>
      </w:r>
      <w:r>
        <w:rPr>
          <w:rFonts w:asciiTheme="minorEastAsia" w:eastAsiaTheme="minorEastAsia" w:hAnsiTheme="minorEastAsia" w:hint="eastAsia"/>
          <w:spacing w:val="10"/>
          <w:sz w:val="28"/>
          <w:szCs w:val="28"/>
          <w:lang w:val="zh-CN"/>
        </w:rPr>
        <w:t>《工业企业噪声控制设计规范》</w:t>
      </w:r>
    </w:p>
    <w:p w:rsidR="00CA5F83" w:rsidRDefault="0024345F">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GB50058-92</w:t>
      </w:r>
      <w:r>
        <w:rPr>
          <w:rFonts w:asciiTheme="minorEastAsia" w:eastAsiaTheme="minorEastAsia" w:hAnsiTheme="minorEastAsia" w:hint="eastAsia"/>
          <w:spacing w:val="10"/>
          <w:sz w:val="28"/>
          <w:szCs w:val="28"/>
          <w:lang w:val="zh-CN"/>
        </w:rPr>
        <w:t>《爆炸和火灾危险场所电力装置设计规范》</w:t>
      </w:r>
    </w:p>
    <w:p w:rsidR="00CA5F83" w:rsidRDefault="0024345F">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GBJ140-90</w:t>
      </w:r>
      <w:r>
        <w:rPr>
          <w:rFonts w:asciiTheme="minorEastAsia" w:eastAsiaTheme="minorEastAsia" w:hAnsiTheme="minorEastAsia" w:hint="eastAsia"/>
          <w:spacing w:val="10"/>
          <w:sz w:val="28"/>
          <w:szCs w:val="28"/>
          <w:lang w:val="zh-CN"/>
        </w:rPr>
        <w:t xml:space="preserve">《建筑灭火器配置设计规范》 </w:t>
      </w:r>
    </w:p>
    <w:p w:rsidR="00CA5F83" w:rsidRDefault="0024345F">
      <w:pPr>
        <w:tabs>
          <w:tab w:val="left" w:pos="0"/>
        </w:tabs>
        <w:snapToGrid w:val="0"/>
        <w:spacing w:line="360" w:lineRule="auto"/>
        <w:rPr>
          <w:rFonts w:ascii="宋体" w:hAnsi="宋体"/>
          <w:sz w:val="28"/>
          <w:szCs w:val="28"/>
        </w:rPr>
      </w:pPr>
      <w:r>
        <w:rPr>
          <w:rFonts w:ascii="宋体" w:hAnsi="宋体" w:hint="eastAsia"/>
          <w:sz w:val="28"/>
          <w:szCs w:val="28"/>
        </w:rPr>
        <w:t xml:space="preserve">   GB/708-2006 《冷轧钢板和钢带的尺寸、外形、重量及允许偏差》</w:t>
      </w:r>
    </w:p>
    <w:p w:rsidR="00CA5F83" w:rsidRDefault="0024345F">
      <w:pPr>
        <w:tabs>
          <w:tab w:val="left" w:pos="0"/>
        </w:tabs>
        <w:snapToGrid w:val="0"/>
        <w:spacing w:line="360" w:lineRule="auto"/>
        <w:rPr>
          <w:rFonts w:ascii="宋体" w:hAnsi="宋体"/>
          <w:sz w:val="28"/>
          <w:szCs w:val="28"/>
        </w:rPr>
      </w:pPr>
      <w:r>
        <w:rPr>
          <w:rFonts w:ascii="宋体" w:hAnsi="宋体" w:hint="eastAsia"/>
          <w:sz w:val="28"/>
          <w:szCs w:val="28"/>
        </w:rPr>
        <w:t xml:space="preserve">   </w:t>
      </w:r>
      <w:r>
        <w:rPr>
          <w:rFonts w:ascii="宋体" w:hAnsi="宋体"/>
          <w:sz w:val="28"/>
          <w:szCs w:val="28"/>
        </w:rPr>
        <w:t>GB5226.1-2002/IEC60204-1:2000机械安全机械电气设备通用技术</w:t>
      </w:r>
      <w:r>
        <w:rPr>
          <w:rFonts w:ascii="宋体" w:hAnsi="宋体" w:hint="eastAsia"/>
          <w:sz w:val="28"/>
          <w:szCs w:val="28"/>
        </w:rPr>
        <w:t>条件</w:t>
      </w:r>
    </w:p>
    <w:p w:rsidR="00CA5F83" w:rsidRDefault="0024345F">
      <w:pPr>
        <w:autoSpaceDE w:val="0"/>
        <w:autoSpaceDN w:val="0"/>
        <w:adjustRightInd w:val="0"/>
        <w:spacing w:line="360" w:lineRule="auto"/>
        <w:ind w:left="450" w:hangingChars="150" w:hanging="45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10.设备在安装之前供应商应提出详细的安装、调试时间进程，工作次序表供业主审核。</w:t>
      </w:r>
    </w:p>
    <w:p w:rsidR="00CA5F83" w:rsidRDefault="0024345F">
      <w:pPr>
        <w:autoSpaceDE w:val="0"/>
        <w:autoSpaceDN w:val="0"/>
        <w:adjustRightInd w:val="0"/>
        <w:spacing w:line="360" w:lineRule="auto"/>
        <w:ind w:left="600" w:hangingChars="200" w:hanging="600"/>
        <w:jc w:val="left"/>
        <w:rPr>
          <w:rFonts w:asciiTheme="minorEastAsia" w:eastAsiaTheme="minorEastAsia" w:hAnsiTheme="minorEastAsia"/>
          <w:sz w:val="28"/>
          <w:szCs w:val="28"/>
        </w:rPr>
      </w:pPr>
      <w:r>
        <w:rPr>
          <w:rFonts w:asciiTheme="minorEastAsia" w:eastAsiaTheme="minorEastAsia" w:hAnsiTheme="minorEastAsia" w:hint="eastAsia"/>
          <w:spacing w:val="10"/>
          <w:sz w:val="28"/>
          <w:szCs w:val="28"/>
          <w:lang w:val="zh-CN"/>
        </w:rPr>
        <w:t>11.</w:t>
      </w:r>
      <w:r>
        <w:rPr>
          <w:rFonts w:asciiTheme="minorEastAsia" w:eastAsiaTheme="minorEastAsia" w:hAnsiTheme="minorEastAsia" w:hint="eastAsia"/>
          <w:sz w:val="28"/>
          <w:szCs w:val="28"/>
        </w:rPr>
        <w:t>设备上所有零件应有鉴别标牌，标牌应耐溶剂，并能牢固地粘贴在零件上这些零件包括调节阀、电磁阀等。所有按扭、指示</w:t>
      </w:r>
      <w:r>
        <w:rPr>
          <w:rFonts w:asciiTheme="minorEastAsia" w:eastAsiaTheme="minorEastAsia" w:hAnsiTheme="minorEastAsia" w:hint="eastAsia"/>
          <w:sz w:val="28"/>
          <w:szCs w:val="28"/>
        </w:rPr>
        <w:lastRenderedPageBreak/>
        <w:t xml:space="preserve">灯、监视器等都应有黑底白字的标牌。 </w:t>
      </w: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六、涂装、包装和运输</w:t>
      </w:r>
    </w:p>
    <w:p w:rsidR="00CA5F83" w:rsidRDefault="0024345F">
      <w:pPr>
        <w:tabs>
          <w:tab w:val="left" w:pos="3360"/>
        </w:tabs>
        <w:spacing w:line="600" w:lineRule="exact"/>
        <w:rPr>
          <w:b/>
          <w:sz w:val="28"/>
          <w:szCs w:val="28"/>
        </w:rPr>
      </w:pPr>
      <w:r>
        <w:rPr>
          <w:rFonts w:hint="eastAsia"/>
          <w:b/>
          <w:sz w:val="28"/>
          <w:szCs w:val="28"/>
        </w:rPr>
        <w:t>1</w:t>
      </w:r>
      <w:r>
        <w:rPr>
          <w:rFonts w:hint="eastAsia"/>
          <w:b/>
          <w:sz w:val="28"/>
          <w:szCs w:val="28"/>
        </w:rPr>
        <w:t>涂装要求</w:t>
      </w:r>
    </w:p>
    <w:p w:rsidR="00CA5F83" w:rsidRDefault="0024345F">
      <w:pPr>
        <w:autoSpaceDE w:val="0"/>
        <w:autoSpaceDN w:val="0"/>
        <w:adjustRightInd w:val="0"/>
        <w:spacing w:line="560" w:lineRule="exact"/>
        <w:ind w:left="300" w:hangingChars="100" w:hanging="30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1</w:t>
      </w:r>
      <w:r>
        <w:rPr>
          <w:rFonts w:asciiTheme="minorEastAsia" w:eastAsiaTheme="minorEastAsia" w:hAnsiTheme="minorEastAsia" w:hint="eastAsia"/>
          <w:spacing w:val="10"/>
          <w:sz w:val="28"/>
          <w:szCs w:val="28"/>
          <w:lang w:val="zh-CN"/>
        </w:rPr>
        <w:t>.设备机体颜色和我方协调后确认；</w:t>
      </w:r>
    </w:p>
    <w:p w:rsidR="00CA5F83" w:rsidRDefault="0024345F">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2.管路部分按其功能标色或涂漆；</w:t>
      </w:r>
    </w:p>
    <w:p w:rsidR="00CA5F83" w:rsidRDefault="0024345F">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3</w:t>
      </w:r>
      <w:r>
        <w:rPr>
          <w:rFonts w:asciiTheme="minorEastAsia" w:eastAsiaTheme="minorEastAsia" w:hAnsiTheme="minorEastAsia" w:hint="eastAsia"/>
          <w:spacing w:val="10"/>
          <w:sz w:val="28"/>
          <w:szCs w:val="28"/>
          <w:lang w:val="zh-CN"/>
        </w:rPr>
        <w:t>.电器部分按钮开关、指示灯、电线颜色应符合国标。</w:t>
      </w:r>
    </w:p>
    <w:p w:rsidR="00CA5F83" w:rsidRDefault="0024345F">
      <w:pPr>
        <w:tabs>
          <w:tab w:val="left" w:pos="3360"/>
        </w:tabs>
        <w:spacing w:line="600" w:lineRule="exact"/>
        <w:rPr>
          <w:b/>
          <w:sz w:val="28"/>
          <w:szCs w:val="28"/>
        </w:rPr>
      </w:pPr>
      <w:r>
        <w:rPr>
          <w:rFonts w:hint="eastAsia"/>
          <w:b/>
          <w:sz w:val="28"/>
          <w:szCs w:val="28"/>
        </w:rPr>
        <w:t>2</w:t>
      </w:r>
      <w:r>
        <w:rPr>
          <w:rFonts w:hint="eastAsia"/>
          <w:b/>
          <w:sz w:val="28"/>
          <w:szCs w:val="28"/>
        </w:rPr>
        <w:t>包装</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lang w:val="zh-CN"/>
        </w:rPr>
        <w:t>设备（材料）包装应按国家标准或部（专业）标准规定执行。由于</w:t>
      </w:r>
      <w:r>
        <w:rPr>
          <w:rFonts w:asciiTheme="minorEastAsia" w:eastAsiaTheme="minorEastAsia" w:hAnsiTheme="minorEastAsia" w:hint="eastAsia"/>
          <w:spacing w:val="10"/>
          <w:sz w:val="28"/>
          <w:szCs w:val="28"/>
        </w:rPr>
        <w:t>乙</w:t>
      </w:r>
      <w:r>
        <w:rPr>
          <w:rFonts w:asciiTheme="minorEastAsia" w:eastAsiaTheme="minorEastAsia" w:hAnsiTheme="minorEastAsia" w:hint="eastAsia"/>
          <w:spacing w:val="10"/>
          <w:sz w:val="28"/>
          <w:szCs w:val="28"/>
          <w:lang w:val="zh-CN"/>
        </w:rPr>
        <w:t>方包装不善或标记不清所造成的设备丢失、缺损、发霉、锈蚀、受潮和错发等问题，卖方负责修理、补充或更换；</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每件包装箱内应附一份详细装箱单和质量合格证；</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需包装的部件采用木箱包装，包装应能满足长途运输、多次搬运及存储的需要。</w:t>
      </w:r>
      <w:r>
        <w:rPr>
          <w:rFonts w:asciiTheme="minorEastAsia" w:eastAsiaTheme="minorEastAsia" w:hAnsiTheme="minorEastAsia" w:hint="eastAsia"/>
          <w:spacing w:val="10"/>
          <w:sz w:val="28"/>
          <w:szCs w:val="28"/>
          <w:lang w:val="zh-CN"/>
        </w:rPr>
        <w:t>包装箱应有明显的包装编号和起吊部位标志，组装件应有明显的组对标志。</w:t>
      </w:r>
      <w:r>
        <w:rPr>
          <w:rFonts w:asciiTheme="minorEastAsia" w:eastAsiaTheme="minorEastAsia" w:hAnsiTheme="minorEastAsia" w:hint="eastAsia"/>
          <w:spacing w:val="10"/>
          <w:sz w:val="28"/>
          <w:szCs w:val="28"/>
        </w:rPr>
        <w:t>包装要坚固、牢靠、防腐、防潮、防盗。裸露件和捆扎件应有金属标签；</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乙方交付的设备在出厂前都必须进行防锈处理，防锈处理应符合国家要求；</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按设计图纸进行设备验货，后才能安装；</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乙方应仔细消化设计图纸，制定合理的施工工艺，确定现场施工内容和预制安装内容，否则后果自负。</w:t>
      </w:r>
    </w:p>
    <w:p w:rsidR="00CA5F83" w:rsidRDefault="0024345F">
      <w:pPr>
        <w:numPr>
          <w:ilvl w:val="0"/>
          <w:numId w:val="8"/>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施工安装过程中的水、电、气等费用以及施工现场设施保护、卫生清理，因乙施工造成的均由乙方负责。</w:t>
      </w:r>
    </w:p>
    <w:p w:rsidR="00CA5F83" w:rsidRDefault="0024345F">
      <w:pPr>
        <w:tabs>
          <w:tab w:val="left" w:pos="3360"/>
        </w:tabs>
        <w:spacing w:line="600" w:lineRule="exact"/>
        <w:rPr>
          <w:b/>
          <w:sz w:val="28"/>
          <w:szCs w:val="28"/>
        </w:rPr>
      </w:pPr>
      <w:r>
        <w:rPr>
          <w:rFonts w:hint="eastAsia"/>
          <w:b/>
          <w:sz w:val="28"/>
          <w:szCs w:val="28"/>
        </w:rPr>
        <w:t>3</w:t>
      </w:r>
      <w:r>
        <w:rPr>
          <w:rFonts w:hint="eastAsia"/>
          <w:b/>
          <w:sz w:val="28"/>
          <w:szCs w:val="28"/>
        </w:rPr>
        <w:t>、运输</w:t>
      </w:r>
    </w:p>
    <w:p w:rsidR="00CA5F83" w:rsidRDefault="0024345F">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1.设备的运输应符合国家有关规范的规定。</w:t>
      </w:r>
    </w:p>
    <w:p w:rsidR="00CA5F83" w:rsidRDefault="0024345F">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2.运输地点：</w:t>
      </w:r>
      <w:r>
        <w:rPr>
          <w:rFonts w:asciiTheme="minorEastAsia" w:hAnsiTheme="minorEastAsia"/>
          <w:sz w:val="28"/>
          <w:szCs w:val="28"/>
        </w:rPr>
        <w:t>沈阳市铁西区开发大路十六号街27号</w:t>
      </w:r>
      <w:r>
        <w:rPr>
          <w:rFonts w:asciiTheme="minorEastAsia" w:hAnsiTheme="minorEastAsia" w:hint="eastAsia"/>
          <w:sz w:val="28"/>
          <w:szCs w:val="28"/>
        </w:rPr>
        <w:t>厂区</w:t>
      </w:r>
      <w:r>
        <w:rPr>
          <w:rFonts w:asciiTheme="minorEastAsia" w:eastAsiaTheme="minorEastAsia" w:hAnsiTheme="minorEastAsia" w:hint="eastAsia"/>
          <w:sz w:val="28"/>
          <w:szCs w:val="28"/>
        </w:rPr>
        <w:t>。</w:t>
      </w:r>
    </w:p>
    <w:p w:rsidR="00CA5F83" w:rsidRDefault="0024345F">
      <w:pPr>
        <w:autoSpaceDE w:val="0"/>
        <w:autoSpaceDN w:val="0"/>
        <w:adjustRightInd w:val="0"/>
        <w:spacing w:line="560" w:lineRule="exact"/>
        <w:ind w:left="420" w:hangingChars="150" w:hanging="420"/>
        <w:rPr>
          <w:rFonts w:asciiTheme="minorEastAsia" w:eastAsiaTheme="minorEastAsia" w:hAnsiTheme="minorEastAsia"/>
          <w:spacing w:val="10"/>
          <w:sz w:val="28"/>
          <w:szCs w:val="28"/>
        </w:rPr>
      </w:pPr>
      <w:r>
        <w:rPr>
          <w:rFonts w:asciiTheme="minorEastAsia" w:eastAsiaTheme="minorEastAsia" w:hAnsiTheme="minorEastAsia" w:hint="eastAsia"/>
          <w:sz w:val="28"/>
          <w:szCs w:val="28"/>
        </w:rPr>
        <w:t>3.运输设备：运输、装卸由卖方自行准备，允许卖方去买方的使用地点现场查勘，以方便运输</w:t>
      </w:r>
      <w:r>
        <w:rPr>
          <w:rFonts w:asciiTheme="minorEastAsia" w:eastAsiaTheme="minorEastAsia" w:hAnsiTheme="minorEastAsia" w:hint="eastAsia"/>
          <w:spacing w:val="10"/>
          <w:sz w:val="28"/>
          <w:szCs w:val="28"/>
        </w:rPr>
        <w:t>。</w:t>
      </w: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七、技术服务</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乙方的技术服务应包括投标设备的设计、制造、安装、调试、取证、移交直至整台设备投入使用的售后服务全过程。</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乙方应保证设备在进行安装、调试和投入运行后的全过程中，对于有质量缺陷的零部件，无论是质保期内还是质保期外，一旦发现，都应及时免费更换。</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设备使用期间,凡发生设备故障,卖方应能及时提供技术服务，此项服务应为终身服务;在质保期内,卖方提供免费技术服务。</w:t>
      </w:r>
    </w:p>
    <w:p w:rsidR="00CA5F83" w:rsidRPr="0020278C"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sidRPr="0020278C">
        <w:rPr>
          <w:rFonts w:asciiTheme="minorEastAsia" w:eastAsiaTheme="minorEastAsia" w:hAnsiTheme="minorEastAsia" w:hint="eastAsia"/>
          <w:spacing w:val="10"/>
          <w:sz w:val="28"/>
          <w:szCs w:val="28"/>
        </w:rPr>
        <w:t>乙方应在设备安装、调试前或调试中，对需方人员进行技术培训（操作、调试、日常维护、机电维修，保养等），并提供成套培训资料。培训应能使需方人员掌握较为熟练的设备操作、调整技能和排除设备的一般故障。</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合同生效后，供方应将有关设备外形图、安装图、基础图和电气(或电液)控制原理等，免费提供给我方。另外一套完整的上述资料应包装好随机提供。</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乙方负责设备安装，安装过程中卖方自行准备安装工具及材料。并按照本采购技术说明书相关引用规范的要求进行相关的调试、检测。</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设备交付使用后，乙方及时向采购方提供设备改进及维修技术方面的信息及资料。</w:t>
      </w:r>
    </w:p>
    <w:p w:rsidR="00CA5F83" w:rsidRDefault="0024345F">
      <w:pPr>
        <w:numPr>
          <w:ilvl w:val="0"/>
          <w:numId w:val="9"/>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质保期：不低于1年，（完全验收合格后算起）质保期内引起</w:t>
      </w:r>
      <w:r>
        <w:rPr>
          <w:rFonts w:asciiTheme="minorEastAsia" w:eastAsiaTheme="minorEastAsia" w:hAnsiTheme="minorEastAsia" w:hint="eastAsia"/>
          <w:spacing w:val="10"/>
          <w:sz w:val="28"/>
          <w:szCs w:val="28"/>
        </w:rPr>
        <w:lastRenderedPageBreak/>
        <w:t>的任何质量问题供货商必须在一周内负责修理、更换并承担一切费用包括重新购置、空运、关税、材料、人工等费用。</w:t>
      </w: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八、售后服务要求</w:t>
      </w:r>
    </w:p>
    <w:p w:rsidR="00CA5F83" w:rsidRDefault="0024345F">
      <w:pPr>
        <w:autoSpaceDE w:val="0"/>
        <w:autoSpaceDN w:val="0"/>
        <w:adjustRightInd w:val="0"/>
        <w:spacing w:line="560" w:lineRule="exact"/>
        <w:ind w:left="450" w:hangingChars="150" w:hanging="45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rPr>
        <w:t>1．</w:t>
      </w:r>
      <w:r>
        <w:rPr>
          <w:rFonts w:asciiTheme="minorEastAsia" w:eastAsiaTheme="minorEastAsia" w:hAnsiTheme="minorEastAsia" w:hint="eastAsia"/>
          <w:spacing w:val="10"/>
          <w:sz w:val="28"/>
          <w:szCs w:val="28"/>
          <w:lang w:val="zh-CN"/>
        </w:rPr>
        <w:t xml:space="preserve">供货商在中国应设有维修服务部门和零备件仓库并提供相应营业执照复印件。 </w:t>
      </w:r>
    </w:p>
    <w:p w:rsidR="00CA5F83" w:rsidRDefault="0024345F">
      <w:pPr>
        <w:autoSpaceDE w:val="0"/>
        <w:autoSpaceDN w:val="0"/>
        <w:adjustRightInd w:val="0"/>
        <w:spacing w:line="560" w:lineRule="exact"/>
        <w:ind w:left="450" w:hangingChars="150" w:hanging="45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2．终身零配件供应供货商应保证按优惠价终身提供该设备的所有维修零配件。</w:t>
      </w:r>
    </w:p>
    <w:p w:rsidR="00CA5F83" w:rsidRDefault="0024345F">
      <w:pPr>
        <w:autoSpaceDE w:val="0"/>
        <w:autoSpaceDN w:val="0"/>
        <w:adjustRightInd w:val="0"/>
        <w:spacing w:line="560" w:lineRule="exact"/>
        <w:ind w:left="450" w:hangingChars="150" w:hanging="45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lang w:val="zh-CN"/>
        </w:rPr>
        <w:t xml:space="preserve">3．设备交付使用后不管是否在三包期内如设备发生故障，供货商应在接到业主通知后8小时内给予答复，并在24小时内到业主现场进行维修。 </w:t>
      </w:r>
    </w:p>
    <w:p w:rsidR="00CA5F83" w:rsidRDefault="0024345F">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九、厂家资质说明</w:t>
      </w:r>
    </w:p>
    <w:p w:rsidR="00CA5F83" w:rsidRDefault="0024345F">
      <w:pPr>
        <w:numPr>
          <w:ilvl w:val="0"/>
          <w:numId w:val="10"/>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乙方必须具备生产和销售该类产品和进行有效售后服务的资格同时提供该类产品近两年的销售业绩表复印件，否则将被取消投标资格；</w:t>
      </w:r>
    </w:p>
    <w:p w:rsidR="00CA5F83" w:rsidRDefault="0024345F">
      <w:pPr>
        <w:numPr>
          <w:ilvl w:val="0"/>
          <w:numId w:val="10"/>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乙方所提供的设备必须保证技术先进性，且符合国家相关标准、规范的要求； </w:t>
      </w:r>
    </w:p>
    <w:p w:rsidR="00CA5F83" w:rsidRDefault="0024345F">
      <w:pPr>
        <w:numPr>
          <w:ilvl w:val="0"/>
          <w:numId w:val="10"/>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乙方必须具备与甲方类似产品成功案例3个以上，工程招标设备的制造经验，业主评价良好且无重大工程事故记录并提供全部复印件；</w:t>
      </w:r>
    </w:p>
    <w:p w:rsidR="00CA5F83" w:rsidRDefault="0024345F">
      <w:pPr>
        <w:numPr>
          <w:ilvl w:val="0"/>
          <w:numId w:val="10"/>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企业提供生产周期及安装周期。</w:t>
      </w:r>
    </w:p>
    <w:p w:rsidR="00CA5F83" w:rsidRDefault="00CA5F83">
      <w:pPr>
        <w:tabs>
          <w:tab w:val="left" w:pos="792"/>
        </w:tabs>
        <w:adjustRightInd w:val="0"/>
        <w:spacing w:line="360" w:lineRule="auto"/>
        <w:textAlignment w:val="baseline"/>
        <w:rPr>
          <w:rFonts w:asciiTheme="minorEastAsia" w:eastAsiaTheme="minorEastAsia" w:hAnsiTheme="minorEastAsia"/>
          <w:sz w:val="28"/>
          <w:szCs w:val="28"/>
        </w:rPr>
      </w:pPr>
    </w:p>
    <w:p w:rsidR="00CA5F83" w:rsidRDefault="00CA5F83">
      <w:pPr>
        <w:tabs>
          <w:tab w:val="left" w:pos="792"/>
        </w:tabs>
        <w:adjustRightInd w:val="0"/>
        <w:spacing w:line="360" w:lineRule="auto"/>
        <w:textAlignment w:val="baseline"/>
        <w:rPr>
          <w:rFonts w:asciiTheme="minorEastAsia" w:eastAsiaTheme="minorEastAsia" w:hAnsiTheme="minorEastAsia"/>
          <w:sz w:val="28"/>
          <w:szCs w:val="28"/>
        </w:rPr>
      </w:pPr>
    </w:p>
    <w:p w:rsidR="00CA5F83" w:rsidRDefault="00CA5F83" w:rsidP="00AF111C">
      <w:pPr>
        <w:tabs>
          <w:tab w:val="left" w:pos="3360"/>
        </w:tabs>
        <w:ind w:right="880"/>
        <w:rPr>
          <w:rFonts w:hint="eastAsia"/>
          <w:color w:val="000000"/>
          <w:sz w:val="28"/>
          <w:szCs w:val="28"/>
        </w:rPr>
      </w:pPr>
    </w:p>
    <w:sectPr w:rsidR="00CA5F83">
      <w:headerReference w:type="default" r:id="rId14"/>
      <w:footerReference w:type="even" r:id="rId15"/>
      <w:footerReference w:type="default" r:id="rId1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A66" w:rsidRDefault="00F96A66">
      <w:r>
        <w:separator/>
      </w:r>
    </w:p>
  </w:endnote>
  <w:endnote w:type="continuationSeparator" w:id="0">
    <w:p w:rsidR="00F96A66" w:rsidRDefault="00F9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altName w:val="Arial Unicode MS"/>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F83" w:rsidRDefault="0024345F">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A5F83" w:rsidRDefault="00CA5F8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F83" w:rsidRDefault="0024345F">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12BE8">
      <w:rPr>
        <w:rStyle w:val="aa"/>
        <w:noProof/>
      </w:rPr>
      <w:t>14</w:t>
    </w:r>
    <w:r>
      <w:rPr>
        <w:rStyle w:val="aa"/>
      </w:rPr>
      <w:fldChar w:fldCharType="end"/>
    </w:r>
  </w:p>
  <w:p w:rsidR="00CA5F83" w:rsidRDefault="00CA5F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A66" w:rsidRDefault="00F96A66">
      <w:r>
        <w:separator/>
      </w:r>
    </w:p>
  </w:footnote>
  <w:footnote w:type="continuationSeparator" w:id="0">
    <w:p w:rsidR="00F96A66" w:rsidRDefault="00F96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F83" w:rsidRDefault="00CA5F8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B7E524"/>
    <w:multiLevelType w:val="singleLevel"/>
    <w:tmpl w:val="9EB7E524"/>
    <w:lvl w:ilvl="0">
      <w:start w:val="2"/>
      <w:numFmt w:val="chineseCounting"/>
      <w:suff w:val="nothing"/>
      <w:lvlText w:val="%1、"/>
      <w:lvlJc w:val="left"/>
      <w:rPr>
        <w:rFonts w:hint="eastAsia"/>
      </w:rPr>
    </w:lvl>
  </w:abstractNum>
  <w:abstractNum w:abstractNumId="1">
    <w:nsid w:val="D6D1B8A0"/>
    <w:multiLevelType w:val="singleLevel"/>
    <w:tmpl w:val="D6D1B8A0"/>
    <w:lvl w:ilvl="0">
      <w:start w:val="1"/>
      <w:numFmt w:val="decimal"/>
      <w:lvlText w:val="%1."/>
      <w:lvlJc w:val="left"/>
      <w:pPr>
        <w:tabs>
          <w:tab w:val="left" w:pos="425"/>
        </w:tabs>
        <w:ind w:left="425" w:hanging="425"/>
      </w:pPr>
      <w:rPr>
        <w:rFonts w:hint="default"/>
      </w:rPr>
    </w:lvl>
  </w:abstractNum>
  <w:abstractNum w:abstractNumId="2">
    <w:nsid w:val="E65EE1A9"/>
    <w:multiLevelType w:val="singleLevel"/>
    <w:tmpl w:val="E65EE1A9"/>
    <w:lvl w:ilvl="0">
      <w:start w:val="1"/>
      <w:numFmt w:val="decimal"/>
      <w:lvlText w:val="%1."/>
      <w:lvlJc w:val="left"/>
      <w:pPr>
        <w:tabs>
          <w:tab w:val="left" w:pos="312"/>
        </w:tabs>
      </w:pPr>
    </w:lvl>
  </w:abstractNum>
  <w:abstractNum w:abstractNumId="3">
    <w:nsid w:val="06052DAD"/>
    <w:multiLevelType w:val="multilevel"/>
    <w:tmpl w:val="06052D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721A68E"/>
    <w:multiLevelType w:val="singleLevel"/>
    <w:tmpl w:val="0721A68E"/>
    <w:lvl w:ilvl="0">
      <w:start w:val="1"/>
      <w:numFmt w:val="decimal"/>
      <w:lvlText w:val="%1."/>
      <w:lvlJc w:val="left"/>
      <w:pPr>
        <w:tabs>
          <w:tab w:val="left" w:pos="425"/>
        </w:tabs>
        <w:ind w:left="425" w:hanging="425"/>
      </w:pPr>
      <w:rPr>
        <w:rFonts w:asciiTheme="minorEastAsia" w:eastAsiaTheme="minorEastAsia" w:hAnsiTheme="minorEastAsia" w:cstheme="minorEastAsia" w:hint="default"/>
      </w:rPr>
    </w:lvl>
  </w:abstractNum>
  <w:abstractNum w:abstractNumId="5">
    <w:nsid w:val="08F021EC"/>
    <w:multiLevelType w:val="multilevel"/>
    <w:tmpl w:val="08F021E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B500ED6"/>
    <w:multiLevelType w:val="multilevel"/>
    <w:tmpl w:val="4B500E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73D2C62"/>
    <w:multiLevelType w:val="singleLevel"/>
    <w:tmpl w:val="573D2C62"/>
    <w:lvl w:ilvl="0">
      <w:start w:val="1"/>
      <w:numFmt w:val="decimal"/>
      <w:lvlText w:val="%1."/>
      <w:lvlJc w:val="left"/>
      <w:pPr>
        <w:tabs>
          <w:tab w:val="left" w:pos="425"/>
        </w:tabs>
        <w:ind w:left="425" w:hanging="425"/>
      </w:pPr>
      <w:rPr>
        <w:rFonts w:hint="default"/>
      </w:rPr>
    </w:lvl>
  </w:abstractNum>
  <w:abstractNum w:abstractNumId="8">
    <w:nsid w:val="573D34B3"/>
    <w:multiLevelType w:val="singleLevel"/>
    <w:tmpl w:val="573D34B3"/>
    <w:lvl w:ilvl="0">
      <w:start w:val="1"/>
      <w:numFmt w:val="decimal"/>
      <w:lvlText w:val="%1."/>
      <w:lvlJc w:val="left"/>
      <w:pPr>
        <w:tabs>
          <w:tab w:val="left" w:pos="425"/>
        </w:tabs>
        <w:ind w:left="425" w:hanging="425"/>
      </w:pPr>
      <w:rPr>
        <w:rFonts w:hint="default"/>
      </w:rPr>
    </w:lvl>
  </w:abstractNum>
  <w:abstractNum w:abstractNumId="9">
    <w:nsid w:val="573D3576"/>
    <w:multiLevelType w:val="singleLevel"/>
    <w:tmpl w:val="573D3576"/>
    <w:lvl w:ilvl="0">
      <w:start w:val="1"/>
      <w:numFmt w:val="decimal"/>
      <w:lvlText w:val="%1."/>
      <w:lvlJc w:val="left"/>
      <w:pPr>
        <w:tabs>
          <w:tab w:val="left" w:pos="425"/>
        </w:tabs>
        <w:ind w:left="425" w:hanging="425"/>
      </w:pPr>
      <w:rPr>
        <w:rFonts w:hint="default"/>
      </w:rPr>
    </w:lvl>
  </w:abstractNum>
  <w:abstractNum w:abstractNumId="10">
    <w:nsid w:val="7FFD550F"/>
    <w:multiLevelType w:val="hybridMultilevel"/>
    <w:tmpl w:val="2C4CD62A"/>
    <w:lvl w:ilvl="0" w:tplc="30187028">
      <w:start w:val="1"/>
      <w:numFmt w:val="decimal"/>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 w:numId="2">
    <w:abstractNumId w:val="7"/>
  </w:num>
  <w:num w:numId="3">
    <w:abstractNumId w:val="1"/>
  </w:num>
  <w:num w:numId="4">
    <w:abstractNumId w:val="4"/>
  </w:num>
  <w:num w:numId="5">
    <w:abstractNumId w:val="2"/>
  </w:num>
  <w:num w:numId="6">
    <w:abstractNumId w:val="9"/>
  </w:num>
  <w:num w:numId="7">
    <w:abstractNumId w:val="3"/>
  </w:num>
  <w:num w:numId="8">
    <w:abstractNumId w:val="5"/>
  </w:num>
  <w:num w:numId="9">
    <w:abstractNumId w:val="6"/>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wYzFmYmNkNjYzMTIyOTY3MmZkZTlmYWFhZWQ4OGQifQ=="/>
  </w:docVars>
  <w:rsids>
    <w:rsidRoot w:val="00242694"/>
    <w:rsid w:val="000032EC"/>
    <w:rsid w:val="0000385B"/>
    <w:rsid w:val="00003BE7"/>
    <w:rsid w:val="00013744"/>
    <w:rsid w:val="00017ED0"/>
    <w:rsid w:val="0002243F"/>
    <w:rsid w:val="000233F0"/>
    <w:rsid w:val="00024F3E"/>
    <w:rsid w:val="00026402"/>
    <w:rsid w:val="00026AAC"/>
    <w:rsid w:val="0003142F"/>
    <w:rsid w:val="0003321F"/>
    <w:rsid w:val="00042DF0"/>
    <w:rsid w:val="00043C72"/>
    <w:rsid w:val="00055533"/>
    <w:rsid w:val="00057AC3"/>
    <w:rsid w:val="00074ED7"/>
    <w:rsid w:val="000767FD"/>
    <w:rsid w:val="0007724E"/>
    <w:rsid w:val="00083753"/>
    <w:rsid w:val="00092BCC"/>
    <w:rsid w:val="000979D4"/>
    <w:rsid w:val="000A0F65"/>
    <w:rsid w:val="000B1A39"/>
    <w:rsid w:val="000B3AB6"/>
    <w:rsid w:val="000B769B"/>
    <w:rsid w:val="000C0241"/>
    <w:rsid w:val="000C267E"/>
    <w:rsid w:val="000C70DE"/>
    <w:rsid w:val="000E1D92"/>
    <w:rsid w:val="000E7027"/>
    <w:rsid w:val="000F2DC7"/>
    <w:rsid w:val="000F2F2B"/>
    <w:rsid w:val="000F3190"/>
    <w:rsid w:val="000F4157"/>
    <w:rsid w:val="001018F8"/>
    <w:rsid w:val="00106579"/>
    <w:rsid w:val="00107B99"/>
    <w:rsid w:val="00113B36"/>
    <w:rsid w:val="00120C58"/>
    <w:rsid w:val="00124802"/>
    <w:rsid w:val="00125946"/>
    <w:rsid w:val="00127241"/>
    <w:rsid w:val="0013333F"/>
    <w:rsid w:val="001337D1"/>
    <w:rsid w:val="0013547B"/>
    <w:rsid w:val="001370B8"/>
    <w:rsid w:val="001413E3"/>
    <w:rsid w:val="0014219C"/>
    <w:rsid w:val="00145A4E"/>
    <w:rsid w:val="001464E6"/>
    <w:rsid w:val="00146A94"/>
    <w:rsid w:val="00151A9C"/>
    <w:rsid w:val="00153D05"/>
    <w:rsid w:val="00153DC1"/>
    <w:rsid w:val="00165A97"/>
    <w:rsid w:val="00167887"/>
    <w:rsid w:val="001732A5"/>
    <w:rsid w:val="0017566E"/>
    <w:rsid w:val="00175AE8"/>
    <w:rsid w:val="00182DAC"/>
    <w:rsid w:val="00190013"/>
    <w:rsid w:val="001A0A67"/>
    <w:rsid w:val="001A0D07"/>
    <w:rsid w:val="001A14CE"/>
    <w:rsid w:val="001A57CB"/>
    <w:rsid w:val="001B15F3"/>
    <w:rsid w:val="001B65B2"/>
    <w:rsid w:val="001C1C96"/>
    <w:rsid w:val="001C3787"/>
    <w:rsid w:val="001C3F9C"/>
    <w:rsid w:val="001C67F6"/>
    <w:rsid w:val="001C70F9"/>
    <w:rsid w:val="001C79B3"/>
    <w:rsid w:val="001D0F47"/>
    <w:rsid w:val="001D1807"/>
    <w:rsid w:val="001D379E"/>
    <w:rsid w:val="001D770A"/>
    <w:rsid w:val="001E4177"/>
    <w:rsid w:val="001E50EB"/>
    <w:rsid w:val="001F0838"/>
    <w:rsid w:val="001F0A51"/>
    <w:rsid w:val="001F508E"/>
    <w:rsid w:val="001F6C94"/>
    <w:rsid w:val="0020278C"/>
    <w:rsid w:val="00204D54"/>
    <w:rsid w:val="00207D6F"/>
    <w:rsid w:val="00211FEF"/>
    <w:rsid w:val="00213FA4"/>
    <w:rsid w:val="00217236"/>
    <w:rsid w:val="00222DF7"/>
    <w:rsid w:val="00224F0C"/>
    <w:rsid w:val="00225EAE"/>
    <w:rsid w:val="00226E8E"/>
    <w:rsid w:val="00230DE1"/>
    <w:rsid w:val="00232D20"/>
    <w:rsid w:val="00233B40"/>
    <w:rsid w:val="00233C42"/>
    <w:rsid w:val="0023462A"/>
    <w:rsid w:val="00234835"/>
    <w:rsid w:val="00236B0A"/>
    <w:rsid w:val="00236BBE"/>
    <w:rsid w:val="0024140C"/>
    <w:rsid w:val="00242694"/>
    <w:rsid w:val="0024345F"/>
    <w:rsid w:val="00243FCC"/>
    <w:rsid w:val="00253787"/>
    <w:rsid w:val="002559C3"/>
    <w:rsid w:val="00262F3C"/>
    <w:rsid w:val="00263416"/>
    <w:rsid w:val="002752F1"/>
    <w:rsid w:val="00276746"/>
    <w:rsid w:val="0027709C"/>
    <w:rsid w:val="00277303"/>
    <w:rsid w:val="0028023D"/>
    <w:rsid w:val="002853B0"/>
    <w:rsid w:val="00292310"/>
    <w:rsid w:val="002923D3"/>
    <w:rsid w:val="002A023C"/>
    <w:rsid w:val="002A1084"/>
    <w:rsid w:val="002A31E1"/>
    <w:rsid w:val="002A6E15"/>
    <w:rsid w:val="002B259B"/>
    <w:rsid w:val="002B3122"/>
    <w:rsid w:val="002B4438"/>
    <w:rsid w:val="002B4E38"/>
    <w:rsid w:val="002B5855"/>
    <w:rsid w:val="002C36EB"/>
    <w:rsid w:val="002C55C7"/>
    <w:rsid w:val="002C69D4"/>
    <w:rsid w:val="002C7003"/>
    <w:rsid w:val="002D3BE3"/>
    <w:rsid w:val="002D48E9"/>
    <w:rsid w:val="002D5D93"/>
    <w:rsid w:val="002E0976"/>
    <w:rsid w:val="002E1FE7"/>
    <w:rsid w:val="002E2E61"/>
    <w:rsid w:val="002E33A2"/>
    <w:rsid w:val="002E5716"/>
    <w:rsid w:val="002E5AB1"/>
    <w:rsid w:val="002F13AD"/>
    <w:rsid w:val="002F36AB"/>
    <w:rsid w:val="002F51B0"/>
    <w:rsid w:val="002F5C28"/>
    <w:rsid w:val="002F6AE2"/>
    <w:rsid w:val="002F750B"/>
    <w:rsid w:val="00302216"/>
    <w:rsid w:val="003046C7"/>
    <w:rsid w:val="00304F16"/>
    <w:rsid w:val="003068AE"/>
    <w:rsid w:val="00314CD6"/>
    <w:rsid w:val="00315FA9"/>
    <w:rsid w:val="00324199"/>
    <w:rsid w:val="003310A3"/>
    <w:rsid w:val="003323D8"/>
    <w:rsid w:val="00336373"/>
    <w:rsid w:val="003403C0"/>
    <w:rsid w:val="00340453"/>
    <w:rsid w:val="00347444"/>
    <w:rsid w:val="00347498"/>
    <w:rsid w:val="0035257D"/>
    <w:rsid w:val="003534D0"/>
    <w:rsid w:val="0035470D"/>
    <w:rsid w:val="00356617"/>
    <w:rsid w:val="00356B39"/>
    <w:rsid w:val="00363DEB"/>
    <w:rsid w:val="003653D1"/>
    <w:rsid w:val="0036557A"/>
    <w:rsid w:val="003665EB"/>
    <w:rsid w:val="00370E05"/>
    <w:rsid w:val="003737CF"/>
    <w:rsid w:val="0037410E"/>
    <w:rsid w:val="0037429E"/>
    <w:rsid w:val="0037515A"/>
    <w:rsid w:val="00385486"/>
    <w:rsid w:val="00385A12"/>
    <w:rsid w:val="00385B69"/>
    <w:rsid w:val="0038659D"/>
    <w:rsid w:val="0039033F"/>
    <w:rsid w:val="003936E4"/>
    <w:rsid w:val="003A378D"/>
    <w:rsid w:val="003B4545"/>
    <w:rsid w:val="003B67E4"/>
    <w:rsid w:val="003C2FAA"/>
    <w:rsid w:val="003C3B23"/>
    <w:rsid w:val="003D47E7"/>
    <w:rsid w:val="003D5997"/>
    <w:rsid w:val="003D6480"/>
    <w:rsid w:val="003D7E06"/>
    <w:rsid w:val="003E1E16"/>
    <w:rsid w:val="003E4B40"/>
    <w:rsid w:val="003E62D8"/>
    <w:rsid w:val="003E6AC6"/>
    <w:rsid w:val="003E6C48"/>
    <w:rsid w:val="003F2031"/>
    <w:rsid w:val="003F5084"/>
    <w:rsid w:val="003F60AC"/>
    <w:rsid w:val="003F67E3"/>
    <w:rsid w:val="003F70BD"/>
    <w:rsid w:val="00402945"/>
    <w:rsid w:val="004040E6"/>
    <w:rsid w:val="0040511D"/>
    <w:rsid w:val="00412BE8"/>
    <w:rsid w:val="004135AF"/>
    <w:rsid w:val="00416756"/>
    <w:rsid w:val="00420031"/>
    <w:rsid w:val="00420B0B"/>
    <w:rsid w:val="00422EC7"/>
    <w:rsid w:val="004241F7"/>
    <w:rsid w:val="004253B1"/>
    <w:rsid w:val="00431556"/>
    <w:rsid w:val="004332E3"/>
    <w:rsid w:val="0043609C"/>
    <w:rsid w:val="0043722A"/>
    <w:rsid w:val="00437FA4"/>
    <w:rsid w:val="004503EA"/>
    <w:rsid w:val="0045370C"/>
    <w:rsid w:val="00455124"/>
    <w:rsid w:val="00455E92"/>
    <w:rsid w:val="00457912"/>
    <w:rsid w:val="00497142"/>
    <w:rsid w:val="004A00DC"/>
    <w:rsid w:val="004A57D3"/>
    <w:rsid w:val="004B1705"/>
    <w:rsid w:val="004B1B09"/>
    <w:rsid w:val="004D098C"/>
    <w:rsid w:val="004D0BFF"/>
    <w:rsid w:val="004D12D4"/>
    <w:rsid w:val="004E1D0A"/>
    <w:rsid w:val="004E459E"/>
    <w:rsid w:val="004E746D"/>
    <w:rsid w:val="004E788D"/>
    <w:rsid w:val="004F23D2"/>
    <w:rsid w:val="004F2D1F"/>
    <w:rsid w:val="004F4DB4"/>
    <w:rsid w:val="004F72D5"/>
    <w:rsid w:val="00504DEB"/>
    <w:rsid w:val="005067F7"/>
    <w:rsid w:val="005103FF"/>
    <w:rsid w:val="005142DE"/>
    <w:rsid w:val="005178FA"/>
    <w:rsid w:val="0052650E"/>
    <w:rsid w:val="00536BAF"/>
    <w:rsid w:val="00541559"/>
    <w:rsid w:val="005461D4"/>
    <w:rsid w:val="00546CA5"/>
    <w:rsid w:val="005471C6"/>
    <w:rsid w:val="00550BE9"/>
    <w:rsid w:val="00551EE7"/>
    <w:rsid w:val="00552042"/>
    <w:rsid w:val="005537FC"/>
    <w:rsid w:val="00561706"/>
    <w:rsid w:val="005631D7"/>
    <w:rsid w:val="00564F83"/>
    <w:rsid w:val="00571E00"/>
    <w:rsid w:val="0057234B"/>
    <w:rsid w:val="00574620"/>
    <w:rsid w:val="00576D55"/>
    <w:rsid w:val="00583DEA"/>
    <w:rsid w:val="005931F8"/>
    <w:rsid w:val="00595D4F"/>
    <w:rsid w:val="00596AC4"/>
    <w:rsid w:val="005A0A52"/>
    <w:rsid w:val="005A1E9B"/>
    <w:rsid w:val="005A47D7"/>
    <w:rsid w:val="005A4949"/>
    <w:rsid w:val="005A7733"/>
    <w:rsid w:val="005B3A1D"/>
    <w:rsid w:val="005B741D"/>
    <w:rsid w:val="005C37ED"/>
    <w:rsid w:val="005C4003"/>
    <w:rsid w:val="005C5F44"/>
    <w:rsid w:val="005D58C1"/>
    <w:rsid w:val="005D61E8"/>
    <w:rsid w:val="005D713E"/>
    <w:rsid w:val="005D73C0"/>
    <w:rsid w:val="005E10EC"/>
    <w:rsid w:val="005E6C3F"/>
    <w:rsid w:val="005F09EC"/>
    <w:rsid w:val="005F332F"/>
    <w:rsid w:val="005F7D74"/>
    <w:rsid w:val="005F7EFA"/>
    <w:rsid w:val="00610038"/>
    <w:rsid w:val="00610FC2"/>
    <w:rsid w:val="00611641"/>
    <w:rsid w:val="00614F7F"/>
    <w:rsid w:val="006233FA"/>
    <w:rsid w:val="0063073D"/>
    <w:rsid w:val="0063449E"/>
    <w:rsid w:val="00640B4E"/>
    <w:rsid w:val="0064492D"/>
    <w:rsid w:val="00644E65"/>
    <w:rsid w:val="0064723A"/>
    <w:rsid w:val="00647870"/>
    <w:rsid w:val="00647B03"/>
    <w:rsid w:val="00650C12"/>
    <w:rsid w:val="0065699D"/>
    <w:rsid w:val="00656EE0"/>
    <w:rsid w:val="0065740B"/>
    <w:rsid w:val="006609F8"/>
    <w:rsid w:val="006612D9"/>
    <w:rsid w:val="0066401F"/>
    <w:rsid w:val="006701C2"/>
    <w:rsid w:val="00672468"/>
    <w:rsid w:val="00672998"/>
    <w:rsid w:val="00681C26"/>
    <w:rsid w:val="0068209A"/>
    <w:rsid w:val="00685A07"/>
    <w:rsid w:val="00686EF0"/>
    <w:rsid w:val="00690B5D"/>
    <w:rsid w:val="0069121D"/>
    <w:rsid w:val="00691456"/>
    <w:rsid w:val="006945BB"/>
    <w:rsid w:val="00696FBD"/>
    <w:rsid w:val="00697C4C"/>
    <w:rsid w:val="006A5069"/>
    <w:rsid w:val="006A6C09"/>
    <w:rsid w:val="006A6EDE"/>
    <w:rsid w:val="006B1FD4"/>
    <w:rsid w:val="006D0A71"/>
    <w:rsid w:val="006D129E"/>
    <w:rsid w:val="006D20A6"/>
    <w:rsid w:val="006D2E7E"/>
    <w:rsid w:val="006D4001"/>
    <w:rsid w:val="006D5424"/>
    <w:rsid w:val="006D5A31"/>
    <w:rsid w:val="006D5CE2"/>
    <w:rsid w:val="006E47F7"/>
    <w:rsid w:val="006E7AF4"/>
    <w:rsid w:val="006F0879"/>
    <w:rsid w:val="006F0D71"/>
    <w:rsid w:val="006F33D1"/>
    <w:rsid w:val="00701F73"/>
    <w:rsid w:val="00711722"/>
    <w:rsid w:val="00713BA1"/>
    <w:rsid w:val="00717BF0"/>
    <w:rsid w:val="00720D77"/>
    <w:rsid w:val="007216DD"/>
    <w:rsid w:val="00721722"/>
    <w:rsid w:val="007240A2"/>
    <w:rsid w:val="00726CAF"/>
    <w:rsid w:val="007275DD"/>
    <w:rsid w:val="007302F7"/>
    <w:rsid w:val="00731913"/>
    <w:rsid w:val="00731A1F"/>
    <w:rsid w:val="0073211C"/>
    <w:rsid w:val="00732202"/>
    <w:rsid w:val="00737265"/>
    <w:rsid w:val="007372E3"/>
    <w:rsid w:val="007421C1"/>
    <w:rsid w:val="00746D0E"/>
    <w:rsid w:val="0075462A"/>
    <w:rsid w:val="00756B17"/>
    <w:rsid w:val="00757B9B"/>
    <w:rsid w:val="00757D17"/>
    <w:rsid w:val="00760F3A"/>
    <w:rsid w:val="007620C4"/>
    <w:rsid w:val="0076565D"/>
    <w:rsid w:val="00766AEA"/>
    <w:rsid w:val="00771ED3"/>
    <w:rsid w:val="0077295E"/>
    <w:rsid w:val="00780A4C"/>
    <w:rsid w:val="007829EB"/>
    <w:rsid w:val="0078371A"/>
    <w:rsid w:val="007851D8"/>
    <w:rsid w:val="00792AE5"/>
    <w:rsid w:val="00793704"/>
    <w:rsid w:val="007A0F79"/>
    <w:rsid w:val="007A318A"/>
    <w:rsid w:val="007A3A03"/>
    <w:rsid w:val="007A50E5"/>
    <w:rsid w:val="007A5C8B"/>
    <w:rsid w:val="007A6A94"/>
    <w:rsid w:val="007B1B1A"/>
    <w:rsid w:val="007B37C6"/>
    <w:rsid w:val="007B6267"/>
    <w:rsid w:val="007C1880"/>
    <w:rsid w:val="007C391A"/>
    <w:rsid w:val="007C5838"/>
    <w:rsid w:val="007D02CA"/>
    <w:rsid w:val="007D0484"/>
    <w:rsid w:val="007D3029"/>
    <w:rsid w:val="007D63CF"/>
    <w:rsid w:val="007E2354"/>
    <w:rsid w:val="007E5312"/>
    <w:rsid w:val="007E616F"/>
    <w:rsid w:val="007E6DCA"/>
    <w:rsid w:val="007E72D6"/>
    <w:rsid w:val="00800284"/>
    <w:rsid w:val="00801D1B"/>
    <w:rsid w:val="00806E20"/>
    <w:rsid w:val="00823EB5"/>
    <w:rsid w:val="0083568F"/>
    <w:rsid w:val="008369DD"/>
    <w:rsid w:val="008430EE"/>
    <w:rsid w:val="00843205"/>
    <w:rsid w:val="00843A94"/>
    <w:rsid w:val="00844C29"/>
    <w:rsid w:val="00854634"/>
    <w:rsid w:val="0086162B"/>
    <w:rsid w:val="00862472"/>
    <w:rsid w:val="008632A1"/>
    <w:rsid w:val="008636F8"/>
    <w:rsid w:val="00870F58"/>
    <w:rsid w:val="00871CBD"/>
    <w:rsid w:val="00884378"/>
    <w:rsid w:val="00887135"/>
    <w:rsid w:val="00890020"/>
    <w:rsid w:val="00891AFB"/>
    <w:rsid w:val="00896423"/>
    <w:rsid w:val="008A11D8"/>
    <w:rsid w:val="008A1D40"/>
    <w:rsid w:val="008A22A1"/>
    <w:rsid w:val="008A2EB6"/>
    <w:rsid w:val="008A426E"/>
    <w:rsid w:val="008A4817"/>
    <w:rsid w:val="008A6F66"/>
    <w:rsid w:val="008B1F1F"/>
    <w:rsid w:val="008C0623"/>
    <w:rsid w:val="008C7A21"/>
    <w:rsid w:val="008D1B42"/>
    <w:rsid w:val="008D2530"/>
    <w:rsid w:val="008D2D0F"/>
    <w:rsid w:val="008D448F"/>
    <w:rsid w:val="008D4B77"/>
    <w:rsid w:val="008D6258"/>
    <w:rsid w:val="008D6A4F"/>
    <w:rsid w:val="008F22BC"/>
    <w:rsid w:val="008F3803"/>
    <w:rsid w:val="008F42CF"/>
    <w:rsid w:val="008F47CB"/>
    <w:rsid w:val="008F4CEC"/>
    <w:rsid w:val="00901A4D"/>
    <w:rsid w:val="00901C48"/>
    <w:rsid w:val="00902A70"/>
    <w:rsid w:val="009033CB"/>
    <w:rsid w:val="009044BE"/>
    <w:rsid w:val="009059E3"/>
    <w:rsid w:val="009067BB"/>
    <w:rsid w:val="009117A4"/>
    <w:rsid w:val="0091291D"/>
    <w:rsid w:val="00913D8C"/>
    <w:rsid w:val="00917511"/>
    <w:rsid w:val="0091787A"/>
    <w:rsid w:val="00920018"/>
    <w:rsid w:val="0092119A"/>
    <w:rsid w:val="0092331C"/>
    <w:rsid w:val="00931985"/>
    <w:rsid w:val="00933598"/>
    <w:rsid w:val="009409BC"/>
    <w:rsid w:val="009531F4"/>
    <w:rsid w:val="00953A9D"/>
    <w:rsid w:val="00956283"/>
    <w:rsid w:val="00961728"/>
    <w:rsid w:val="009630BA"/>
    <w:rsid w:val="009630C8"/>
    <w:rsid w:val="00964C87"/>
    <w:rsid w:val="00964EA5"/>
    <w:rsid w:val="00976135"/>
    <w:rsid w:val="00977FAA"/>
    <w:rsid w:val="0098536C"/>
    <w:rsid w:val="009911B8"/>
    <w:rsid w:val="0099400C"/>
    <w:rsid w:val="0099452B"/>
    <w:rsid w:val="00996F5A"/>
    <w:rsid w:val="00997A13"/>
    <w:rsid w:val="009A09C8"/>
    <w:rsid w:val="009A28F1"/>
    <w:rsid w:val="009D5126"/>
    <w:rsid w:val="009D5D6E"/>
    <w:rsid w:val="009D6B5C"/>
    <w:rsid w:val="009E1273"/>
    <w:rsid w:val="009E16A2"/>
    <w:rsid w:val="009E4698"/>
    <w:rsid w:val="009E4B0C"/>
    <w:rsid w:val="009E5DD5"/>
    <w:rsid w:val="009E69D8"/>
    <w:rsid w:val="009F3074"/>
    <w:rsid w:val="009F3572"/>
    <w:rsid w:val="009F3BD8"/>
    <w:rsid w:val="009F6C34"/>
    <w:rsid w:val="009F7168"/>
    <w:rsid w:val="00A00E47"/>
    <w:rsid w:val="00A01F46"/>
    <w:rsid w:val="00A02E47"/>
    <w:rsid w:val="00A04CDE"/>
    <w:rsid w:val="00A15B16"/>
    <w:rsid w:val="00A204AE"/>
    <w:rsid w:val="00A25C64"/>
    <w:rsid w:val="00A32ECB"/>
    <w:rsid w:val="00A45638"/>
    <w:rsid w:val="00A46E27"/>
    <w:rsid w:val="00A50340"/>
    <w:rsid w:val="00A5375C"/>
    <w:rsid w:val="00A53EB7"/>
    <w:rsid w:val="00A574F6"/>
    <w:rsid w:val="00A629E7"/>
    <w:rsid w:val="00A65A00"/>
    <w:rsid w:val="00A65CFD"/>
    <w:rsid w:val="00A67406"/>
    <w:rsid w:val="00A72EE8"/>
    <w:rsid w:val="00A81DE5"/>
    <w:rsid w:val="00A81E77"/>
    <w:rsid w:val="00AA1A8B"/>
    <w:rsid w:val="00AA1E56"/>
    <w:rsid w:val="00AB2A1F"/>
    <w:rsid w:val="00AB3C0D"/>
    <w:rsid w:val="00AC39AE"/>
    <w:rsid w:val="00AC6BD0"/>
    <w:rsid w:val="00AD7E42"/>
    <w:rsid w:val="00AE04A5"/>
    <w:rsid w:val="00AE2EB2"/>
    <w:rsid w:val="00AE4942"/>
    <w:rsid w:val="00AE6EE0"/>
    <w:rsid w:val="00AE7922"/>
    <w:rsid w:val="00AF0BFD"/>
    <w:rsid w:val="00AF111C"/>
    <w:rsid w:val="00AF2A75"/>
    <w:rsid w:val="00AF4041"/>
    <w:rsid w:val="00AF5533"/>
    <w:rsid w:val="00AF5839"/>
    <w:rsid w:val="00B00051"/>
    <w:rsid w:val="00B0659F"/>
    <w:rsid w:val="00B06935"/>
    <w:rsid w:val="00B12DE2"/>
    <w:rsid w:val="00B13185"/>
    <w:rsid w:val="00B13469"/>
    <w:rsid w:val="00B16B30"/>
    <w:rsid w:val="00B20691"/>
    <w:rsid w:val="00B20B18"/>
    <w:rsid w:val="00B211F1"/>
    <w:rsid w:val="00B257F1"/>
    <w:rsid w:val="00B40DF8"/>
    <w:rsid w:val="00B413B3"/>
    <w:rsid w:val="00B45BB0"/>
    <w:rsid w:val="00B71752"/>
    <w:rsid w:val="00B80BD2"/>
    <w:rsid w:val="00B8559B"/>
    <w:rsid w:val="00B86020"/>
    <w:rsid w:val="00B9395C"/>
    <w:rsid w:val="00B94763"/>
    <w:rsid w:val="00B95406"/>
    <w:rsid w:val="00B96652"/>
    <w:rsid w:val="00B9783F"/>
    <w:rsid w:val="00BA0EA6"/>
    <w:rsid w:val="00BB3546"/>
    <w:rsid w:val="00BB3D09"/>
    <w:rsid w:val="00BB5656"/>
    <w:rsid w:val="00BB7888"/>
    <w:rsid w:val="00BC05D1"/>
    <w:rsid w:val="00BC184C"/>
    <w:rsid w:val="00BC5062"/>
    <w:rsid w:val="00BC6DE7"/>
    <w:rsid w:val="00BD118A"/>
    <w:rsid w:val="00BD1E38"/>
    <w:rsid w:val="00BD20F1"/>
    <w:rsid w:val="00BD35F5"/>
    <w:rsid w:val="00BE4692"/>
    <w:rsid w:val="00BE53DC"/>
    <w:rsid w:val="00BE5AF7"/>
    <w:rsid w:val="00BE77B1"/>
    <w:rsid w:val="00BF01CD"/>
    <w:rsid w:val="00BF7FAE"/>
    <w:rsid w:val="00C0143D"/>
    <w:rsid w:val="00C02DAF"/>
    <w:rsid w:val="00C0430C"/>
    <w:rsid w:val="00C04366"/>
    <w:rsid w:val="00C06B03"/>
    <w:rsid w:val="00C10CA7"/>
    <w:rsid w:val="00C14BCB"/>
    <w:rsid w:val="00C202B2"/>
    <w:rsid w:val="00C23B80"/>
    <w:rsid w:val="00C24E2E"/>
    <w:rsid w:val="00C25265"/>
    <w:rsid w:val="00C315B6"/>
    <w:rsid w:val="00C34C77"/>
    <w:rsid w:val="00C41725"/>
    <w:rsid w:val="00C46907"/>
    <w:rsid w:val="00C4706D"/>
    <w:rsid w:val="00C50866"/>
    <w:rsid w:val="00C51230"/>
    <w:rsid w:val="00C51C7A"/>
    <w:rsid w:val="00C5280F"/>
    <w:rsid w:val="00C56252"/>
    <w:rsid w:val="00C603FF"/>
    <w:rsid w:val="00C60495"/>
    <w:rsid w:val="00C6589E"/>
    <w:rsid w:val="00C668F6"/>
    <w:rsid w:val="00C6750D"/>
    <w:rsid w:val="00C67EBC"/>
    <w:rsid w:val="00C7100E"/>
    <w:rsid w:val="00C740F0"/>
    <w:rsid w:val="00C747F0"/>
    <w:rsid w:val="00C75955"/>
    <w:rsid w:val="00C8148E"/>
    <w:rsid w:val="00C835F8"/>
    <w:rsid w:val="00C87710"/>
    <w:rsid w:val="00C96D01"/>
    <w:rsid w:val="00CA4A45"/>
    <w:rsid w:val="00CA4DE4"/>
    <w:rsid w:val="00CA5F83"/>
    <w:rsid w:val="00CA6072"/>
    <w:rsid w:val="00CC2DBA"/>
    <w:rsid w:val="00CC59AF"/>
    <w:rsid w:val="00CD13E4"/>
    <w:rsid w:val="00CD6163"/>
    <w:rsid w:val="00CD6FAA"/>
    <w:rsid w:val="00CD7E62"/>
    <w:rsid w:val="00CE0801"/>
    <w:rsid w:val="00CF22D7"/>
    <w:rsid w:val="00CF24D9"/>
    <w:rsid w:val="00CF2694"/>
    <w:rsid w:val="00CF299E"/>
    <w:rsid w:val="00CF7AD6"/>
    <w:rsid w:val="00D022B3"/>
    <w:rsid w:val="00D02360"/>
    <w:rsid w:val="00D0300E"/>
    <w:rsid w:val="00D03BE7"/>
    <w:rsid w:val="00D050A5"/>
    <w:rsid w:val="00D074D4"/>
    <w:rsid w:val="00D14A28"/>
    <w:rsid w:val="00D15BFA"/>
    <w:rsid w:val="00D166DE"/>
    <w:rsid w:val="00D213D4"/>
    <w:rsid w:val="00D2395D"/>
    <w:rsid w:val="00D2608D"/>
    <w:rsid w:val="00D27AFF"/>
    <w:rsid w:val="00D31418"/>
    <w:rsid w:val="00D32903"/>
    <w:rsid w:val="00D34BFC"/>
    <w:rsid w:val="00D372A0"/>
    <w:rsid w:val="00D55FAD"/>
    <w:rsid w:val="00D66830"/>
    <w:rsid w:val="00D73123"/>
    <w:rsid w:val="00D764F7"/>
    <w:rsid w:val="00D82018"/>
    <w:rsid w:val="00D83F75"/>
    <w:rsid w:val="00D84E01"/>
    <w:rsid w:val="00D860E9"/>
    <w:rsid w:val="00D87E0A"/>
    <w:rsid w:val="00D921E3"/>
    <w:rsid w:val="00D92F30"/>
    <w:rsid w:val="00D962C8"/>
    <w:rsid w:val="00DA464F"/>
    <w:rsid w:val="00DB0248"/>
    <w:rsid w:val="00DB7649"/>
    <w:rsid w:val="00DC0C78"/>
    <w:rsid w:val="00DC2E8B"/>
    <w:rsid w:val="00DC3F16"/>
    <w:rsid w:val="00DD570D"/>
    <w:rsid w:val="00DD71A2"/>
    <w:rsid w:val="00DD7B19"/>
    <w:rsid w:val="00DE0EA1"/>
    <w:rsid w:val="00DE606A"/>
    <w:rsid w:val="00DE608E"/>
    <w:rsid w:val="00DE77AF"/>
    <w:rsid w:val="00DF1E41"/>
    <w:rsid w:val="00E02503"/>
    <w:rsid w:val="00E0326A"/>
    <w:rsid w:val="00E05CC1"/>
    <w:rsid w:val="00E13883"/>
    <w:rsid w:val="00E154E4"/>
    <w:rsid w:val="00E232EE"/>
    <w:rsid w:val="00E308AF"/>
    <w:rsid w:val="00E35B12"/>
    <w:rsid w:val="00E42DF2"/>
    <w:rsid w:val="00E444BA"/>
    <w:rsid w:val="00E50E8C"/>
    <w:rsid w:val="00E5430C"/>
    <w:rsid w:val="00E55770"/>
    <w:rsid w:val="00E607EA"/>
    <w:rsid w:val="00E61F3E"/>
    <w:rsid w:val="00E6245A"/>
    <w:rsid w:val="00E62B33"/>
    <w:rsid w:val="00E64186"/>
    <w:rsid w:val="00E669FA"/>
    <w:rsid w:val="00E73A75"/>
    <w:rsid w:val="00E741B4"/>
    <w:rsid w:val="00E75019"/>
    <w:rsid w:val="00E76413"/>
    <w:rsid w:val="00E8653E"/>
    <w:rsid w:val="00E86A09"/>
    <w:rsid w:val="00E9091A"/>
    <w:rsid w:val="00E951F0"/>
    <w:rsid w:val="00EA67B6"/>
    <w:rsid w:val="00EA6C7F"/>
    <w:rsid w:val="00EB2FE6"/>
    <w:rsid w:val="00EB3236"/>
    <w:rsid w:val="00EB33FD"/>
    <w:rsid w:val="00EB3EFB"/>
    <w:rsid w:val="00EB4790"/>
    <w:rsid w:val="00EB4CC7"/>
    <w:rsid w:val="00EB59B5"/>
    <w:rsid w:val="00EC3809"/>
    <w:rsid w:val="00EC40FA"/>
    <w:rsid w:val="00ED0092"/>
    <w:rsid w:val="00ED36E0"/>
    <w:rsid w:val="00EE1C41"/>
    <w:rsid w:val="00EE2157"/>
    <w:rsid w:val="00EE32E9"/>
    <w:rsid w:val="00EE482E"/>
    <w:rsid w:val="00EE4BF1"/>
    <w:rsid w:val="00EE7F65"/>
    <w:rsid w:val="00EF1EBD"/>
    <w:rsid w:val="00EF2831"/>
    <w:rsid w:val="00EF2CE9"/>
    <w:rsid w:val="00EF32B1"/>
    <w:rsid w:val="00EF5C02"/>
    <w:rsid w:val="00F00532"/>
    <w:rsid w:val="00F03CB5"/>
    <w:rsid w:val="00F1474A"/>
    <w:rsid w:val="00F16CCE"/>
    <w:rsid w:val="00F176FE"/>
    <w:rsid w:val="00F17E70"/>
    <w:rsid w:val="00F22FE2"/>
    <w:rsid w:val="00F24376"/>
    <w:rsid w:val="00F24CCC"/>
    <w:rsid w:val="00F24FB1"/>
    <w:rsid w:val="00F35858"/>
    <w:rsid w:val="00F358C2"/>
    <w:rsid w:val="00F406DB"/>
    <w:rsid w:val="00F43153"/>
    <w:rsid w:val="00F51FF0"/>
    <w:rsid w:val="00F525A9"/>
    <w:rsid w:val="00F529C7"/>
    <w:rsid w:val="00F5308D"/>
    <w:rsid w:val="00F53B5D"/>
    <w:rsid w:val="00F53DF9"/>
    <w:rsid w:val="00F545DE"/>
    <w:rsid w:val="00F546FB"/>
    <w:rsid w:val="00F569EB"/>
    <w:rsid w:val="00F632F0"/>
    <w:rsid w:val="00F71E89"/>
    <w:rsid w:val="00F7301D"/>
    <w:rsid w:val="00F7746A"/>
    <w:rsid w:val="00F82978"/>
    <w:rsid w:val="00F83554"/>
    <w:rsid w:val="00F8368E"/>
    <w:rsid w:val="00F84E5E"/>
    <w:rsid w:val="00F85A4F"/>
    <w:rsid w:val="00F93107"/>
    <w:rsid w:val="00F9363F"/>
    <w:rsid w:val="00F95999"/>
    <w:rsid w:val="00F96128"/>
    <w:rsid w:val="00F9683E"/>
    <w:rsid w:val="00F96A66"/>
    <w:rsid w:val="00FA189D"/>
    <w:rsid w:val="00FA1F28"/>
    <w:rsid w:val="00FA38B7"/>
    <w:rsid w:val="00FB188C"/>
    <w:rsid w:val="00FB2C07"/>
    <w:rsid w:val="00FB3FC3"/>
    <w:rsid w:val="00FB5943"/>
    <w:rsid w:val="00FB75F4"/>
    <w:rsid w:val="00FB7CFC"/>
    <w:rsid w:val="00FC3419"/>
    <w:rsid w:val="00FC5B27"/>
    <w:rsid w:val="00FD214A"/>
    <w:rsid w:val="00FD282C"/>
    <w:rsid w:val="00FD6893"/>
    <w:rsid w:val="00FD7E50"/>
    <w:rsid w:val="00FF0B27"/>
    <w:rsid w:val="00FF6E26"/>
    <w:rsid w:val="06557598"/>
    <w:rsid w:val="081E1D39"/>
    <w:rsid w:val="0A6D10CC"/>
    <w:rsid w:val="16271E2D"/>
    <w:rsid w:val="17697C8C"/>
    <w:rsid w:val="195F2824"/>
    <w:rsid w:val="1CCF6C0F"/>
    <w:rsid w:val="1EF736D9"/>
    <w:rsid w:val="1F446A6E"/>
    <w:rsid w:val="27DA79C6"/>
    <w:rsid w:val="294C61BF"/>
    <w:rsid w:val="34074CBC"/>
    <w:rsid w:val="346471B4"/>
    <w:rsid w:val="36A363AA"/>
    <w:rsid w:val="3ABB1D11"/>
    <w:rsid w:val="406252CA"/>
    <w:rsid w:val="429724AF"/>
    <w:rsid w:val="4E6A224A"/>
    <w:rsid w:val="51685D29"/>
    <w:rsid w:val="554B22FB"/>
    <w:rsid w:val="5E5E4DC2"/>
    <w:rsid w:val="647C4366"/>
    <w:rsid w:val="65C82AD7"/>
    <w:rsid w:val="68C83FA6"/>
    <w:rsid w:val="69A7321D"/>
    <w:rsid w:val="76E120B7"/>
    <w:rsid w:val="77B816E0"/>
    <w:rsid w:val="78B32B8B"/>
    <w:rsid w:val="79060273"/>
    <w:rsid w:val="79EE5FE7"/>
    <w:rsid w:val="7C6B0B2D"/>
    <w:rsid w:val="7EBD64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97B4B5-BB88-49BE-B2CC-42F1A5730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8">
    <w:name w:val="annotation subject"/>
    <w:basedOn w:val="a3"/>
    <w:next w:val="a3"/>
    <w:link w:val="Char3"/>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Emphasis"/>
    <w:basedOn w:val="a0"/>
    <w:uiPriority w:val="20"/>
    <w:qFormat/>
    <w:rPr>
      <w:i/>
      <w:iCs/>
    </w:rPr>
  </w:style>
  <w:style w:type="character" w:styleId="ac">
    <w:name w:val="Hyperlink"/>
    <w:basedOn w:val="a0"/>
    <w:uiPriority w:val="99"/>
    <w:unhideWhenUsed/>
    <w:qFormat/>
    <w:rPr>
      <w:color w:val="0000FF"/>
      <w:u w:val="single"/>
    </w:rPr>
  </w:style>
  <w:style w:type="character" w:styleId="ad">
    <w:name w:val="annotation reference"/>
    <w:basedOn w:val="a0"/>
    <w:qFormat/>
    <w:rPr>
      <w:sz w:val="21"/>
      <w:szCs w:val="21"/>
    </w:rPr>
  </w:style>
  <w:style w:type="paragraph" w:customStyle="1" w:styleId="0">
    <w:name w:val="0"/>
    <w:basedOn w:val="a"/>
    <w:qFormat/>
    <w:pPr>
      <w:widowControl/>
      <w:snapToGrid w:val="0"/>
    </w:pPr>
    <w:rPr>
      <w:kern w:val="0"/>
      <w:szCs w:val="21"/>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character" w:customStyle="1" w:styleId="Char">
    <w:name w:val="批注文字 Char"/>
    <w:basedOn w:val="a0"/>
    <w:link w:val="a3"/>
    <w:qFormat/>
    <w:rPr>
      <w:kern w:val="2"/>
      <w:sz w:val="21"/>
    </w:rPr>
  </w:style>
  <w:style w:type="character" w:customStyle="1" w:styleId="Char3">
    <w:name w:val="批注主题 Char"/>
    <w:basedOn w:val="Char"/>
    <w:link w:val="a8"/>
    <w:qFormat/>
    <w:rPr>
      <w:b/>
      <w:bCs/>
      <w:kern w:val="2"/>
      <w:sz w:val="21"/>
    </w:rPr>
  </w:style>
  <w:style w:type="character" w:customStyle="1" w:styleId="Char0">
    <w:name w:val="批注框文本 Char"/>
    <w:basedOn w:val="a0"/>
    <w:link w:val="a4"/>
    <w:qFormat/>
    <w:rPr>
      <w:kern w:val="2"/>
      <w:sz w:val="18"/>
      <w:szCs w:val="18"/>
    </w:rPr>
  </w:style>
  <w:style w:type="character" w:customStyle="1" w:styleId="1Char">
    <w:name w:val="标题 1 Char"/>
    <w:basedOn w:val="a0"/>
    <w:link w:val="1"/>
    <w:qFormat/>
    <w:rPr>
      <w:b/>
      <w:bCs/>
      <w:kern w:val="44"/>
      <w:sz w:val="44"/>
      <w:szCs w:val="4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3Char">
    <w:name w:val="标题 3 Char"/>
    <w:basedOn w:val="a0"/>
    <w:link w:val="3"/>
    <w:qFormat/>
    <w:rPr>
      <w:b/>
      <w:bCs/>
      <w:kern w:val="2"/>
      <w:sz w:val="32"/>
      <w:szCs w:val="32"/>
    </w:rPr>
  </w:style>
  <w:style w:type="character" w:customStyle="1" w:styleId="info">
    <w:name w:val="info"/>
    <w:basedOn w:val="a0"/>
    <w:qFormat/>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uiPriority w:val="34"/>
    <w:qFormat/>
    <w:pPr>
      <w:ind w:firstLineChars="200" w:firstLine="420"/>
    </w:pPr>
    <w:rPr>
      <w:rFonts w:ascii="Calibri" w:hAnsi="Calibri"/>
      <w:szCs w:val="22"/>
    </w:rPr>
  </w:style>
  <w:style w:type="paragraph" w:styleId="ae">
    <w:name w:val="List Paragraph"/>
    <w:basedOn w:val="a"/>
    <w:uiPriority w:val="34"/>
    <w:unhideWhenUsed/>
    <w:qFormat/>
    <w:pPr>
      <w:ind w:firstLineChars="200" w:firstLine="420"/>
    </w:p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ind w:left="107"/>
      <w:jc w:val="left"/>
    </w:pPr>
    <w:rPr>
      <w:rFonts w:ascii="宋体" w:hAnsi="宋体" w:cs="宋体"/>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2589BD-D858-495E-AA88-BE52E205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15</Pages>
  <Words>827</Words>
  <Characters>4717</Characters>
  <Application>Microsoft Office Word</Application>
  <DocSecurity>0</DocSecurity>
  <Lines>39</Lines>
  <Paragraphs>11</Paragraphs>
  <ScaleCrop>false</ScaleCrop>
  <Company>Microsoft Corporation</Company>
  <LinksUpToDate>false</LinksUpToDate>
  <CharactersWithSpaces>5533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山东核电设备制造有限公司</dc:title>
  <dc:creator>dell</dc:creator>
  <cp:lastModifiedBy>孟繁龙</cp:lastModifiedBy>
  <cp:revision>71</cp:revision>
  <cp:lastPrinted>2016-05-20T01:10:00Z</cp:lastPrinted>
  <dcterms:created xsi:type="dcterms:W3CDTF">2026-04-22T01:19:00Z</dcterms:created>
  <dcterms:modified xsi:type="dcterms:W3CDTF">2026-04-24T06:55:00Z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F7AA9253C0AF4FF88B3DE2AC2516F549_13</vt:lpwstr>
  </property>
</Properties>
</file>