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738B" w14:textId="6952C72F" w:rsidR="009200EA" w:rsidRPr="00BA1C17" w:rsidRDefault="001C49D2" w:rsidP="00546338">
      <w:pPr>
        <w:jc w:val="center"/>
        <w:rPr>
          <w:rFonts w:ascii="宋体" w:eastAsia="宋体" w:hAnsi="宋体" w:hint="eastAsia"/>
          <w:b/>
          <w:bCs/>
          <w:sz w:val="44"/>
          <w:szCs w:val="44"/>
        </w:rPr>
      </w:pPr>
      <w:r>
        <w:rPr>
          <w:rFonts w:ascii="宋体" w:eastAsia="宋体" w:hAnsi="宋体" w:hint="eastAsia"/>
          <w:b/>
          <w:bCs/>
          <w:sz w:val="44"/>
          <w:szCs w:val="44"/>
        </w:rPr>
        <w:t>缓冲器</w:t>
      </w:r>
      <w:r w:rsidR="00D64832" w:rsidRPr="00BA1C17">
        <w:rPr>
          <w:rFonts w:ascii="宋体" w:eastAsia="宋体" w:hAnsi="宋体" w:hint="eastAsia"/>
          <w:b/>
          <w:bCs/>
          <w:sz w:val="44"/>
          <w:szCs w:val="44"/>
        </w:rPr>
        <w:t>招标技术要求</w:t>
      </w:r>
    </w:p>
    <w:p w14:paraId="079F252E" w14:textId="1218FFD3" w:rsidR="00D64832" w:rsidRPr="00BA1C17" w:rsidRDefault="00D64832">
      <w:pPr>
        <w:rPr>
          <w:rFonts w:ascii="宋体" w:eastAsia="宋体" w:hAnsi="宋体" w:hint="eastAsia"/>
          <w:b/>
          <w:bCs/>
          <w:sz w:val="28"/>
          <w:szCs w:val="28"/>
        </w:rPr>
      </w:pPr>
      <w:r w:rsidRPr="00BA1C17">
        <w:rPr>
          <w:rFonts w:ascii="宋体" w:eastAsia="宋体" w:hAnsi="宋体" w:hint="eastAsia"/>
          <w:b/>
          <w:bCs/>
          <w:sz w:val="28"/>
          <w:szCs w:val="28"/>
        </w:rPr>
        <w:t>一、</w:t>
      </w:r>
      <w:r w:rsidR="00F0663C">
        <w:rPr>
          <w:rFonts w:ascii="宋体" w:eastAsia="宋体" w:hAnsi="宋体" w:hint="eastAsia"/>
          <w:b/>
          <w:bCs/>
          <w:sz w:val="28"/>
          <w:szCs w:val="28"/>
        </w:rPr>
        <w:t>低速</w:t>
      </w:r>
      <w:r w:rsidR="001C49D2">
        <w:rPr>
          <w:rFonts w:ascii="宋体" w:eastAsia="宋体" w:hAnsi="宋体" w:hint="eastAsia"/>
          <w:b/>
          <w:bCs/>
          <w:sz w:val="28"/>
          <w:szCs w:val="28"/>
        </w:rPr>
        <w:t>客梯液压缓冲器</w:t>
      </w:r>
      <w:r w:rsidR="00BB2FFB">
        <w:rPr>
          <w:rFonts w:ascii="宋体" w:eastAsia="宋体" w:hAnsi="宋体" w:hint="eastAsia"/>
          <w:b/>
          <w:bCs/>
          <w:sz w:val="28"/>
          <w:szCs w:val="28"/>
        </w:rPr>
        <w:t>（1.0-2.5</w:t>
      </w:r>
      <w:r w:rsidR="00C14567">
        <w:rPr>
          <w:rFonts w:ascii="宋体" w:eastAsia="宋体" w:hAnsi="宋体" w:hint="eastAsia"/>
          <w:b/>
          <w:bCs/>
          <w:sz w:val="28"/>
          <w:szCs w:val="28"/>
        </w:rPr>
        <w:t>m/s</w:t>
      </w:r>
      <w:r w:rsidR="00BB2FFB">
        <w:rPr>
          <w:rFonts w:ascii="宋体" w:eastAsia="宋体" w:hAnsi="宋体" w:hint="eastAsia"/>
          <w:b/>
          <w:bCs/>
          <w:sz w:val="28"/>
          <w:szCs w:val="28"/>
        </w:rPr>
        <w:t>）</w:t>
      </w:r>
    </w:p>
    <w:p w14:paraId="0804B845" w14:textId="63F57CD5" w:rsidR="00D64832" w:rsidRPr="00BA1C17" w:rsidRDefault="00D64832">
      <w:pPr>
        <w:rPr>
          <w:rFonts w:ascii="宋体" w:eastAsia="宋体" w:hAnsi="宋体" w:hint="eastAsia"/>
          <w:sz w:val="28"/>
          <w:szCs w:val="28"/>
        </w:rPr>
      </w:pPr>
      <w:r w:rsidRPr="00BA1C17">
        <w:rPr>
          <w:rFonts w:ascii="宋体" w:eastAsia="宋体" w:hAnsi="宋体" w:hint="eastAsia"/>
          <w:sz w:val="28"/>
          <w:szCs w:val="28"/>
        </w:rPr>
        <w:t>1、结构形式和接口要求</w:t>
      </w:r>
    </w:p>
    <w:p w14:paraId="5D638EB1" w14:textId="319F16AE" w:rsidR="00F27C0F" w:rsidRDefault="00413781"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790284">
        <w:rPr>
          <w:rFonts w:ascii="宋体" w:eastAsia="宋体" w:hAnsi="宋体" w:hint="eastAsia"/>
          <w:sz w:val="28"/>
          <w:szCs w:val="28"/>
        </w:rPr>
        <w:t>缓冲器类型要求为液压式；</w:t>
      </w:r>
    </w:p>
    <w:p w14:paraId="2577D9DD" w14:textId="42C771B4" w:rsidR="00C92E22" w:rsidRDefault="00C92E22" w:rsidP="00C92E22">
      <w:pPr>
        <w:ind w:firstLineChars="200" w:firstLine="560"/>
        <w:jc w:val="left"/>
        <w:rPr>
          <w:rFonts w:ascii="宋体" w:eastAsia="宋体" w:hAnsi="宋体" w:hint="eastAsia"/>
          <w:sz w:val="28"/>
          <w:szCs w:val="28"/>
        </w:rPr>
      </w:pPr>
      <w:r>
        <w:rPr>
          <w:rFonts w:ascii="宋体" w:eastAsia="宋体" w:hAnsi="宋体" w:hint="eastAsia"/>
          <w:sz w:val="28"/>
          <w:szCs w:val="28"/>
        </w:rPr>
        <w:t>②缓冲器安装接口</w:t>
      </w:r>
      <w:r w:rsidR="008C39FF">
        <w:rPr>
          <w:rFonts w:ascii="宋体" w:eastAsia="宋体" w:hAnsi="宋体" w:hint="eastAsia"/>
          <w:sz w:val="28"/>
          <w:szCs w:val="28"/>
        </w:rPr>
        <w:t>尺寸</w:t>
      </w:r>
      <w:r>
        <w:rPr>
          <w:rFonts w:ascii="宋体" w:eastAsia="宋体" w:hAnsi="宋体" w:hint="eastAsia"/>
          <w:sz w:val="28"/>
          <w:szCs w:val="28"/>
        </w:rPr>
        <w:t>按接口1或接口2，如图。</w:t>
      </w:r>
    </w:p>
    <w:p w14:paraId="628E4597" w14:textId="77777777" w:rsidR="00C92E22" w:rsidRDefault="00C92E22" w:rsidP="00C92E22">
      <w:pPr>
        <w:ind w:firstLineChars="200" w:firstLine="420"/>
        <w:jc w:val="center"/>
        <w:rPr>
          <w:rFonts w:ascii="宋体" w:eastAsia="宋体" w:hAnsi="宋体" w:hint="eastAsia"/>
          <w:sz w:val="28"/>
          <w:szCs w:val="28"/>
        </w:rPr>
      </w:pPr>
      <w:r>
        <w:rPr>
          <w:noProof/>
        </w:rPr>
        <w:drawing>
          <wp:inline distT="0" distB="0" distL="0" distR="0" wp14:anchorId="73D122AD" wp14:editId="05D464A5">
            <wp:extent cx="4088932" cy="1813179"/>
            <wp:effectExtent l="0" t="0" r="6985" b="0"/>
            <wp:docPr id="18492876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287610" name=""/>
                    <pic:cNvPicPr/>
                  </pic:nvPicPr>
                  <pic:blipFill>
                    <a:blip r:embed="rId7"/>
                    <a:stretch>
                      <a:fillRect/>
                    </a:stretch>
                  </pic:blipFill>
                  <pic:spPr>
                    <a:xfrm>
                      <a:off x="0" y="0"/>
                      <a:ext cx="4095563" cy="1816119"/>
                    </a:xfrm>
                    <a:prstGeom prst="rect">
                      <a:avLst/>
                    </a:prstGeom>
                  </pic:spPr>
                </pic:pic>
              </a:graphicData>
            </a:graphic>
          </wp:inline>
        </w:drawing>
      </w:r>
    </w:p>
    <w:p w14:paraId="0844C5A3" w14:textId="2C6E127B" w:rsidR="004A69AA" w:rsidRDefault="00C92E22" w:rsidP="00C92E22">
      <w:pPr>
        <w:ind w:firstLineChars="200" w:firstLine="560"/>
        <w:rPr>
          <w:rFonts w:ascii="宋体" w:eastAsia="宋体" w:hAnsi="宋体" w:hint="eastAsia"/>
          <w:sz w:val="28"/>
          <w:szCs w:val="28"/>
        </w:rPr>
      </w:pPr>
      <w:r>
        <w:rPr>
          <w:rFonts w:ascii="宋体" w:eastAsia="宋体" w:hAnsi="宋体" w:hint="eastAsia"/>
          <w:sz w:val="28"/>
          <w:szCs w:val="28"/>
        </w:rPr>
        <w:t>③</w:t>
      </w:r>
      <w:r w:rsidRPr="004A69AA">
        <w:rPr>
          <w:rFonts w:ascii="宋体" w:eastAsia="宋体" w:hAnsi="宋体" w:hint="eastAsia"/>
          <w:sz w:val="28"/>
          <w:szCs w:val="28"/>
        </w:rPr>
        <w:t>铭牌要求为中英文双语种</w:t>
      </w:r>
      <w:r>
        <w:rPr>
          <w:rFonts w:ascii="宋体" w:eastAsia="宋体" w:hAnsi="宋体" w:hint="eastAsia"/>
          <w:sz w:val="28"/>
          <w:szCs w:val="28"/>
        </w:rPr>
        <w:t>；有箱单指定</w:t>
      </w:r>
      <w:r w:rsidRPr="00A76700">
        <w:rPr>
          <w:rFonts w:ascii="宋体" w:eastAsia="宋体" w:hAnsi="宋体" w:hint="eastAsia"/>
          <w:bCs/>
          <w:sz w:val="28"/>
          <w:szCs w:val="28"/>
        </w:rPr>
        <w:t>其他语言</w:t>
      </w:r>
      <w:r>
        <w:rPr>
          <w:rFonts w:ascii="宋体" w:eastAsia="宋体" w:hAnsi="宋体" w:hint="eastAsia"/>
          <w:bCs/>
          <w:sz w:val="28"/>
          <w:szCs w:val="28"/>
        </w:rPr>
        <w:t>要求</w:t>
      </w:r>
      <w:r w:rsidRPr="00A76700">
        <w:rPr>
          <w:rFonts w:ascii="宋体" w:eastAsia="宋体" w:hAnsi="宋体" w:hint="eastAsia"/>
          <w:bCs/>
          <w:sz w:val="28"/>
          <w:szCs w:val="28"/>
        </w:rPr>
        <w:t>时</w:t>
      </w:r>
      <w:r>
        <w:rPr>
          <w:rFonts w:ascii="宋体" w:eastAsia="宋体" w:hAnsi="宋体" w:hint="eastAsia"/>
          <w:bCs/>
          <w:sz w:val="28"/>
          <w:szCs w:val="28"/>
        </w:rPr>
        <w:t>可提供</w:t>
      </w:r>
      <w:r w:rsidRPr="00A76700">
        <w:rPr>
          <w:rFonts w:ascii="宋体" w:eastAsia="宋体" w:hAnsi="宋体" w:hint="eastAsia"/>
          <w:bCs/>
          <w:sz w:val="28"/>
          <w:szCs w:val="28"/>
        </w:rPr>
        <w:t>英文铭牌</w:t>
      </w:r>
      <w:r>
        <w:rPr>
          <w:rFonts w:ascii="宋体" w:eastAsia="宋体" w:hAnsi="宋体" w:hint="eastAsia"/>
          <w:bCs/>
          <w:sz w:val="28"/>
          <w:szCs w:val="28"/>
        </w:rPr>
        <w:t>、</w:t>
      </w:r>
      <w:r w:rsidRPr="00A76700">
        <w:rPr>
          <w:rFonts w:ascii="宋体" w:eastAsia="宋体" w:hAnsi="宋体" w:hint="eastAsia"/>
          <w:bCs/>
          <w:sz w:val="28"/>
          <w:szCs w:val="28"/>
        </w:rPr>
        <w:t>俄文铭牌</w:t>
      </w:r>
      <w:r>
        <w:rPr>
          <w:rFonts w:ascii="宋体" w:eastAsia="宋体" w:hAnsi="宋体" w:hint="eastAsia"/>
          <w:bCs/>
          <w:sz w:val="28"/>
          <w:szCs w:val="28"/>
        </w:rPr>
        <w:t>。</w:t>
      </w:r>
    </w:p>
    <w:p w14:paraId="3BAAC570" w14:textId="321EFD4A" w:rsidR="00C92E22" w:rsidRDefault="00C92E22" w:rsidP="00F27C0F">
      <w:pPr>
        <w:ind w:firstLineChars="200" w:firstLine="560"/>
        <w:jc w:val="left"/>
        <w:rPr>
          <w:rFonts w:ascii="宋体" w:eastAsia="宋体" w:hAnsi="宋体" w:hint="eastAsia"/>
          <w:sz w:val="28"/>
          <w:szCs w:val="28"/>
        </w:rPr>
      </w:pPr>
      <w:r>
        <w:rPr>
          <w:rFonts w:ascii="宋体" w:eastAsia="宋体" w:hAnsi="宋体" w:hint="eastAsia"/>
          <w:sz w:val="28"/>
          <w:szCs w:val="28"/>
        </w:rPr>
        <w:t>④</w:t>
      </w:r>
      <w:r w:rsidRPr="00C92E22">
        <w:rPr>
          <w:rFonts w:ascii="宋体" w:eastAsia="宋体" w:hAnsi="宋体" w:hint="eastAsia"/>
          <w:sz w:val="28"/>
          <w:szCs w:val="28"/>
        </w:rPr>
        <w:t>带液压油</w:t>
      </w:r>
      <w:r>
        <w:rPr>
          <w:rFonts w:ascii="宋体" w:eastAsia="宋体" w:hAnsi="宋体" w:hint="eastAsia"/>
          <w:sz w:val="28"/>
          <w:szCs w:val="28"/>
        </w:rPr>
        <w:t>，可采用</w:t>
      </w:r>
      <w:r w:rsidR="00912406">
        <w:rPr>
          <w:rFonts w:ascii="宋体" w:eastAsia="宋体" w:hAnsi="宋体" w:hint="eastAsia"/>
          <w:sz w:val="28"/>
          <w:szCs w:val="28"/>
        </w:rPr>
        <w:t>以下</w:t>
      </w:r>
      <w:r>
        <w:rPr>
          <w:rFonts w:ascii="宋体" w:eastAsia="宋体" w:hAnsi="宋体" w:hint="eastAsia"/>
          <w:sz w:val="28"/>
          <w:szCs w:val="28"/>
        </w:rPr>
        <w:t>两种方式之一：</w:t>
      </w:r>
    </w:p>
    <w:p w14:paraId="3F0FDCA8" w14:textId="0E3479AF" w:rsidR="00C92E22" w:rsidRDefault="00C92E22" w:rsidP="00F27C0F">
      <w:pPr>
        <w:ind w:firstLineChars="200" w:firstLine="560"/>
        <w:jc w:val="left"/>
        <w:rPr>
          <w:rFonts w:ascii="宋体" w:eastAsia="宋体" w:hAnsi="宋体" w:hint="eastAsia"/>
          <w:sz w:val="28"/>
          <w:szCs w:val="28"/>
        </w:rPr>
      </w:pPr>
      <w:r>
        <w:rPr>
          <w:rFonts w:ascii="宋体" w:eastAsia="宋体" w:hAnsi="宋体" w:hint="eastAsia"/>
          <w:sz w:val="28"/>
          <w:szCs w:val="28"/>
        </w:rPr>
        <w:t>a</w:t>
      </w:r>
      <w:r w:rsidR="00C4491B" w:rsidRPr="00C4491B">
        <w:rPr>
          <w:rFonts w:ascii="宋体" w:eastAsia="宋体" w:hAnsi="宋体" w:hint="eastAsia"/>
          <w:sz w:val="28"/>
          <w:szCs w:val="28"/>
        </w:rPr>
        <w:t>液压油单独装入油壶中，与缓冲器一同装箱发货</w:t>
      </w:r>
      <w:r w:rsidR="00C4491B">
        <w:rPr>
          <w:rFonts w:ascii="宋体" w:eastAsia="宋体" w:hAnsi="宋体" w:hint="eastAsia"/>
          <w:sz w:val="28"/>
          <w:szCs w:val="28"/>
        </w:rPr>
        <w:t>；</w:t>
      </w:r>
    </w:p>
    <w:p w14:paraId="6611F700" w14:textId="579C3572" w:rsidR="00F27C0F" w:rsidRDefault="00C92E22" w:rsidP="00C92E22">
      <w:pPr>
        <w:ind w:firstLineChars="200" w:firstLine="560"/>
        <w:jc w:val="left"/>
        <w:rPr>
          <w:rFonts w:ascii="宋体" w:eastAsia="宋体" w:hAnsi="宋体" w:hint="eastAsia"/>
          <w:sz w:val="28"/>
          <w:szCs w:val="28"/>
        </w:rPr>
      </w:pPr>
      <w:r>
        <w:rPr>
          <w:rFonts w:ascii="宋体" w:eastAsia="宋体" w:hAnsi="宋体" w:hint="eastAsia"/>
          <w:sz w:val="28"/>
          <w:szCs w:val="28"/>
        </w:rPr>
        <w:t>b</w:t>
      </w:r>
      <w:r w:rsidR="00C4491B" w:rsidRPr="00C4491B">
        <w:rPr>
          <w:rFonts w:ascii="宋体" w:eastAsia="宋体" w:hAnsi="宋体" w:hint="eastAsia"/>
          <w:sz w:val="28"/>
          <w:szCs w:val="28"/>
        </w:rPr>
        <w:t>液压油注入缓冲器内发货</w:t>
      </w:r>
      <w:r w:rsidR="00C4491B">
        <w:rPr>
          <w:rFonts w:ascii="宋体" w:eastAsia="宋体" w:hAnsi="宋体" w:hint="eastAsia"/>
          <w:sz w:val="28"/>
          <w:szCs w:val="28"/>
        </w:rPr>
        <w:t>。</w:t>
      </w:r>
    </w:p>
    <w:p w14:paraId="4A9789A4" w14:textId="70E99EB3" w:rsidR="00C4491B" w:rsidRDefault="00C4491B" w:rsidP="00C4491B">
      <w:pPr>
        <w:ind w:firstLineChars="200" w:firstLine="560"/>
        <w:jc w:val="left"/>
        <w:rPr>
          <w:rFonts w:ascii="宋体" w:eastAsia="宋体" w:hAnsi="宋体" w:hint="eastAsia"/>
          <w:sz w:val="28"/>
          <w:szCs w:val="28"/>
        </w:rPr>
      </w:pPr>
      <w:r>
        <w:rPr>
          <w:rFonts w:ascii="宋体" w:eastAsia="宋体" w:hAnsi="宋体" w:hint="eastAsia"/>
          <w:sz w:val="28"/>
          <w:szCs w:val="28"/>
        </w:rPr>
        <w:t>⑤</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C4491B">
        <w:rPr>
          <w:rFonts w:ascii="宋体" w:eastAsia="宋体" w:hAnsi="宋体" w:hint="eastAsia"/>
          <w:sz w:val="28"/>
          <w:szCs w:val="28"/>
        </w:rPr>
        <w:t>XP52/53</w:t>
      </w:r>
      <w:r w:rsidRPr="004A69AA">
        <w:rPr>
          <w:rFonts w:ascii="宋体" w:eastAsia="宋体" w:hAnsi="宋体" w:hint="eastAsia"/>
          <w:sz w:val="28"/>
          <w:szCs w:val="28"/>
        </w:rPr>
        <w:t>标识</w:t>
      </w:r>
      <w:r w:rsidR="00345E26">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bookmarkStart w:id="0" w:name="_Hlk187307313"/>
      <w:r>
        <w:rPr>
          <w:rFonts w:ascii="宋体" w:eastAsia="宋体" w:hAnsi="宋体" w:hint="eastAsia"/>
          <w:sz w:val="28"/>
          <w:szCs w:val="28"/>
        </w:rPr>
        <w:t>（</w:t>
      </w:r>
      <w:r w:rsidRPr="006230F0">
        <w:rPr>
          <w:rFonts w:ascii="宋体" w:eastAsia="宋体" w:hAnsi="宋体" w:hint="eastAsia"/>
          <w:sz w:val="28"/>
          <w:szCs w:val="28"/>
        </w:rPr>
        <w:t>RVV2*0.75mm</w:t>
      </w:r>
      <w:r>
        <w:rPr>
          <w:rFonts w:ascii="宋体" w:eastAsia="宋体" w:hAnsi="宋体" w:hint="eastAsia"/>
          <w:sz w:val="28"/>
          <w:szCs w:val="28"/>
        </w:rPr>
        <w:t>²</w:t>
      </w:r>
      <w:r w:rsidRPr="006230F0">
        <w:rPr>
          <w:rFonts w:ascii="宋体" w:eastAsia="宋体" w:hAnsi="宋体" w:hint="eastAsia"/>
          <w:sz w:val="28"/>
          <w:szCs w:val="28"/>
        </w:rPr>
        <w:t>+PE0.75</w:t>
      </w:r>
      <w:r>
        <w:rPr>
          <w:rFonts w:ascii="宋体" w:eastAsia="宋体" w:hAnsi="宋体" w:hint="eastAsia"/>
          <w:sz w:val="28"/>
          <w:szCs w:val="28"/>
        </w:rPr>
        <w:t>-压接</w:t>
      </w:r>
      <w:r w:rsidRPr="00C4491B">
        <w:rPr>
          <w:rFonts w:ascii="宋体" w:eastAsia="宋体" w:hAnsi="宋体" w:hint="eastAsia"/>
          <w:sz w:val="28"/>
          <w:szCs w:val="28"/>
        </w:rPr>
        <w:t>5.5-6的</w:t>
      </w:r>
      <w:r>
        <w:rPr>
          <w:rFonts w:ascii="宋体" w:eastAsia="宋体" w:hAnsi="宋体" w:hint="eastAsia"/>
          <w:sz w:val="28"/>
          <w:szCs w:val="28"/>
        </w:rPr>
        <w:t>O</w:t>
      </w:r>
      <w:proofErr w:type="gramStart"/>
      <w:r>
        <w:rPr>
          <w:rFonts w:ascii="宋体" w:eastAsia="宋体" w:hAnsi="宋体" w:hint="eastAsia"/>
          <w:sz w:val="28"/>
          <w:szCs w:val="28"/>
        </w:rPr>
        <w:t>型裸端子</w:t>
      </w:r>
      <w:proofErr w:type="gramEnd"/>
      <w:r>
        <w:rPr>
          <w:rFonts w:ascii="宋体" w:eastAsia="宋体" w:hAnsi="宋体" w:hint="eastAsia"/>
          <w:sz w:val="28"/>
          <w:szCs w:val="28"/>
        </w:rPr>
        <w:t>）</w:t>
      </w:r>
      <w:bookmarkEnd w:id="0"/>
      <w:r>
        <w:rPr>
          <w:rFonts w:ascii="宋体" w:eastAsia="宋体" w:hAnsi="宋体" w:hint="eastAsia"/>
          <w:sz w:val="28"/>
          <w:szCs w:val="28"/>
        </w:rPr>
        <w:t>；</w:t>
      </w:r>
    </w:p>
    <w:p w14:paraId="31849045" w14:textId="34196403" w:rsidR="00790284" w:rsidRPr="00345E26" w:rsidRDefault="00345E26" w:rsidP="00345E26">
      <w:pPr>
        <w:ind w:firstLineChars="200" w:firstLine="420"/>
        <w:jc w:val="center"/>
        <w:rPr>
          <w:rFonts w:ascii="宋体" w:eastAsia="宋体" w:hAnsi="宋体" w:hint="eastAsia"/>
          <w:sz w:val="28"/>
          <w:szCs w:val="28"/>
        </w:rPr>
      </w:pPr>
      <w:r>
        <w:rPr>
          <w:noProof/>
        </w:rPr>
        <w:drawing>
          <wp:inline distT="0" distB="0" distL="0" distR="0" wp14:anchorId="4D1E9FBB" wp14:editId="5CAB1785">
            <wp:extent cx="2643612" cy="2048256"/>
            <wp:effectExtent l="0" t="0" r="4445" b="9525"/>
            <wp:docPr id="3327136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13611" name=""/>
                    <pic:cNvPicPr/>
                  </pic:nvPicPr>
                  <pic:blipFill>
                    <a:blip r:embed="rId8"/>
                    <a:stretch>
                      <a:fillRect/>
                    </a:stretch>
                  </pic:blipFill>
                  <pic:spPr>
                    <a:xfrm>
                      <a:off x="0" y="0"/>
                      <a:ext cx="2650960" cy="2053949"/>
                    </a:xfrm>
                    <a:prstGeom prst="rect">
                      <a:avLst/>
                    </a:prstGeom>
                  </pic:spPr>
                </pic:pic>
              </a:graphicData>
            </a:graphic>
          </wp:inline>
        </w:drawing>
      </w:r>
    </w:p>
    <w:p w14:paraId="189E1D17" w14:textId="5BE388A5" w:rsidR="00790284" w:rsidRDefault="00345E26" w:rsidP="00F27C0F">
      <w:pPr>
        <w:ind w:firstLineChars="200" w:firstLine="560"/>
        <w:jc w:val="left"/>
        <w:rPr>
          <w:rFonts w:ascii="宋体" w:eastAsia="宋体" w:hAnsi="宋体" w:hint="eastAsia"/>
          <w:sz w:val="28"/>
          <w:szCs w:val="28"/>
        </w:rPr>
      </w:pPr>
      <w:r>
        <w:rPr>
          <w:rFonts w:ascii="宋体" w:eastAsia="宋体" w:hAnsi="宋体" w:hint="eastAsia"/>
          <w:sz w:val="28"/>
          <w:szCs w:val="28"/>
        </w:rPr>
        <w:t>⑥</w:t>
      </w:r>
      <w:bookmarkStart w:id="1" w:name="OLE_LINK2"/>
      <w:r>
        <w:rPr>
          <w:rFonts w:ascii="宋体" w:eastAsia="宋体" w:hAnsi="宋体" w:hint="eastAsia"/>
          <w:sz w:val="28"/>
          <w:szCs w:val="28"/>
        </w:rPr>
        <w:t>安全开关</w:t>
      </w:r>
      <w:bookmarkEnd w:id="1"/>
      <w:proofErr w:type="gramStart"/>
      <w:r>
        <w:rPr>
          <w:rFonts w:ascii="宋体" w:eastAsia="宋体" w:hAnsi="宋体" w:hint="eastAsia"/>
          <w:sz w:val="28"/>
          <w:szCs w:val="28"/>
        </w:rPr>
        <w:t>要求标配</w:t>
      </w:r>
      <w:proofErr w:type="gramEnd"/>
      <w:r>
        <w:rPr>
          <w:rFonts w:ascii="宋体" w:eastAsia="宋体" w:hAnsi="宋体" w:hint="eastAsia"/>
          <w:sz w:val="28"/>
          <w:szCs w:val="28"/>
        </w:rPr>
        <w:t>IP67防护等级。</w:t>
      </w:r>
    </w:p>
    <w:p w14:paraId="0B157086" w14:textId="2CA8FDDD" w:rsidR="00790284" w:rsidRDefault="00414FFE" w:rsidP="00F27C0F">
      <w:pPr>
        <w:ind w:firstLineChars="200" w:firstLine="560"/>
        <w:jc w:val="left"/>
        <w:rPr>
          <w:rFonts w:ascii="宋体" w:eastAsia="宋体" w:hAnsi="宋体" w:hint="eastAsia"/>
          <w:sz w:val="28"/>
          <w:szCs w:val="28"/>
        </w:rPr>
      </w:pPr>
      <w:r>
        <w:rPr>
          <w:rFonts w:ascii="宋体" w:eastAsia="宋体" w:hAnsi="宋体" w:hint="eastAsia"/>
          <w:sz w:val="28"/>
          <w:szCs w:val="28"/>
        </w:rPr>
        <w:t>⑦安全开关可提供手动复位、自动复位两种形式。</w:t>
      </w:r>
    </w:p>
    <w:p w14:paraId="6CF3B3E6" w14:textId="46F4C3C9" w:rsidR="00790284" w:rsidRDefault="00414FFE" w:rsidP="00F27C0F">
      <w:pPr>
        <w:ind w:firstLineChars="200" w:firstLine="560"/>
        <w:jc w:val="left"/>
        <w:rPr>
          <w:rFonts w:ascii="宋体" w:eastAsia="宋体" w:hAnsi="宋体" w:hint="eastAsia"/>
          <w:sz w:val="28"/>
          <w:szCs w:val="28"/>
        </w:rPr>
      </w:pPr>
      <w:r>
        <w:rPr>
          <w:rFonts w:ascii="宋体" w:eastAsia="宋体" w:hAnsi="宋体" w:hint="eastAsia"/>
          <w:sz w:val="28"/>
          <w:szCs w:val="28"/>
        </w:rPr>
        <w:lastRenderedPageBreak/>
        <w:t>⑧</w:t>
      </w:r>
      <w:proofErr w:type="gramStart"/>
      <w:r>
        <w:rPr>
          <w:rFonts w:ascii="宋体" w:eastAsia="宋体" w:hAnsi="宋体" w:hint="eastAsia"/>
          <w:sz w:val="28"/>
          <w:szCs w:val="28"/>
        </w:rPr>
        <w:t>带</w:t>
      </w:r>
      <w:r w:rsidR="00912A7A">
        <w:rPr>
          <w:rFonts w:ascii="宋体" w:eastAsia="宋体" w:hAnsi="宋体" w:hint="eastAsia"/>
          <w:sz w:val="28"/>
          <w:szCs w:val="28"/>
        </w:rPr>
        <w:t>固定</w:t>
      </w:r>
      <w:proofErr w:type="gramEnd"/>
      <w:r w:rsidR="00912A7A">
        <w:rPr>
          <w:rFonts w:ascii="宋体" w:eastAsia="宋体" w:hAnsi="宋体" w:hint="eastAsia"/>
          <w:sz w:val="28"/>
          <w:szCs w:val="28"/>
        </w:rPr>
        <w:t>用膨胀螺栓4组。</w:t>
      </w:r>
    </w:p>
    <w:p w14:paraId="3E89B3D0" w14:textId="5E28E202" w:rsidR="00782074" w:rsidRPr="00BA1C17" w:rsidRDefault="00D64832" w:rsidP="00D64832">
      <w:pPr>
        <w:rPr>
          <w:rFonts w:ascii="宋体" w:eastAsia="宋体" w:hAnsi="宋体" w:hint="eastAsia"/>
          <w:sz w:val="28"/>
          <w:szCs w:val="28"/>
        </w:rPr>
      </w:pPr>
      <w:r w:rsidRPr="00BA1C17">
        <w:rPr>
          <w:rFonts w:ascii="宋体" w:eastAsia="宋体" w:hAnsi="宋体" w:hint="eastAsia"/>
          <w:sz w:val="28"/>
          <w:szCs w:val="28"/>
        </w:rPr>
        <w:t>2、参数要求</w:t>
      </w:r>
      <w:r w:rsidR="00782074" w:rsidRPr="00BA1C17">
        <w:rPr>
          <w:rFonts w:ascii="宋体" w:eastAsia="宋体" w:hAnsi="宋体" w:hint="eastAsia"/>
          <w:sz w:val="28"/>
          <w:szCs w:val="28"/>
        </w:rPr>
        <w:t>（覆盖）</w:t>
      </w:r>
    </w:p>
    <w:tbl>
      <w:tblPr>
        <w:tblStyle w:val="a8"/>
        <w:tblW w:w="0" w:type="auto"/>
        <w:tblLook w:val="04A0" w:firstRow="1" w:lastRow="0" w:firstColumn="1" w:lastColumn="0" w:noHBand="0" w:noVBand="1"/>
      </w:tblPr>
      <w:tblGrid>
        <w:gridCol w:w="1742"/>
        <w:gridCol w:w="1742"/>
        <w:gridCol w:w="1743"/>
        <w:gridCol w:w="1743"/>
        <w:gridCol w:w="1743"/>
        <w:gridCol w:w="1743"/>
      </w:tblGrid>
      <w:tr w:rsidR="00E4374A" w:rsidRPr="00F27C0F" w14:paraId="4BB94BD4" w14:textId="77777777" w:rsidTr="00F272B3">
        <w:tc>
          <w:tcPr>
            <w:tcW w:w="1742" w:type="dxa"/>
          </w:tcPr>
          <w:p w14:paraId="5E915BBA" w14:textId="1CCFCE0B" w:rsidR="00E4374A" w:rsidRPr="00F27C0F" w:rsidRDefault="00E4374A" w:rsidP="00F272B3">
            <w:pPr>
              <w:jc w:val="center"/>
              <w:rPr>
                <w:rFonts w:ascii="宋体" w:eastAsia="宋体" w:hAnsi="宋体" w:hint="eastAsia"/>
                <w:szCs w:val="21"/>
              </w:rPr>
            </w:pPr>
            <w:r>
              <w:rPr>
                <w:rFonts w:ascii="宋体" w:eastAsia="宋体" w:hAnsi="宋体" w:hint="eastAsia"/>
                <w:szCs w:val="21"/>
              </w:rPr>
              <w:t>缓冲器</w:t>
            </w:r>
            <w:r w:rsidRPr="00F27C0F">
              <w:rPr>
                <w:rFonts w:ascii="宋体" w:eastAsia="宋体" w:hAnsi="宋体" w:hint="eastAsia"/>
                <w:szCs w:val="21"/>
              </w:rPr>
              <w:t>额定速度</w:t>
            </w:r>
          </w:p>
        </w:tc>
        <w:tc>
          <w:tcPr>
            <w:tcW w:w="1742" w:type="dxa"/>
          </w:tcPr>
          <w:p w14:paraId="0978C80A" w14:textId="76ADD5AA"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1.0 m/s</w:t>
            </w:r>
          </w:p>
        </w:tc>
        <w:tc>
          <w:tcPr>
            <w:tcW w:w="1743" w:type="dxa"/>
          </w:tcPr>
          <w:p w14:paraId="799ED676" w14:textId="1063E3CB"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1.6 m/s</w:t>
            </w:r>
          </w:p>
        </w:tc>
        <w:tc>
          <w:tcPr>
            <w:tcW w:w="1743" w:type="dxa"/>
          </w:tcPr>
          <w:p w14:paraId="5D965ADC" w14:textId="63268E21"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1.75 m/s</w:t>
            </w:r>
          </w:p>
        </w:tc>
        <w:tc>
          <w:tcPr>
            <w:tcW w:w="1743" w:type="dxa"/>
          </w:tcPr>
          <w:p w14:paraId="6C289CA2" w14:textId="59276858"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2.0 m/s</w:t>
            </w:r>
          </w:p>
        </w:tc>
        <w:tc>
          <w:tcPr>
            <w:tcW w:w="1743" w:type="dxa"/>
          </w:tcPr>
          <w:p w14:paraId="6D0DF693" w14:textId="57DAE86F"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2.5 m/s</w:t>
            </w:r>
          </w:p>
        </w:tc>
      </w:tr>
      <w:tr w:rsidR="00E4374A" w:rsidRPr="00F27C0F" w14:paraId="0504BABB" w14:textId="77777777" w:rsidTr="00F272B3">
        <w:tc>
          <w:tcPr>
            <w:tcW w:w="1742" w:type="dxa"/>
          </w:tcPr>
          <w:p w14:paraId="1E9EE98C" w14:textId="3F81F322" w:rsidR="00E4374A" w:rsidRPr="00F27C0F" w:rsidRDefault="00E4374A" w:rsidP="00F272B3">
            <w:pPr>
              <w:jc w:val="center"/>
              <w:rPr>
                <w:rFonts w:ascii="宋体" w:eastAsia="宋体" w:hAnsi="宋体" w:hint="eastAsia"/>
                <w:szCs w:val="21"/>
              </w:rPr>
            </w:pPr>
            <w:r>
              <w:rPr>
                <w:rFonts w:ascii="宋体" w:eastAsia="宋体" w:hAnsi="宋体" w:hint="eastAsia"/>
                <w:szCs w:val="21"/>
              </w:rPr>
              <w:t>允许缓冲质量</w:t>
            </w:r>
          </w:p>
        </w:tc>
        <w:tc>
          <w:tcPr>
            <w:tcW w:w="1742" w:type="dxa"/>
          </w:tcPr>
          <w:p w14:paraId="5172580E" w14:textId="0F40566D" w:rsidR="00E4374A" w:rsidRPr="00E4374A" w:rsidRDefault="00E4374A" w:rsidP="00F272B3">
            <w:pPr>
              <w:jc w:val="center"/>
              <w:rPr>
                <w:rFonts w:ascii="宋体" w:eastAsia="宋体" w:hAnsi="宋体" w:hint="eastAsia"/>
                <w:szCs w:val="21"/>
              </w:rPr>
            </w:pPr>
            <w:bookmarkStart w:id="2" w:name="OLE_LINK4"/>
            <w:r w:rsidRPr="00E4374A">
              <w:rPr>
                <w:rFonts w:ascii="宋体" w:eastAsia="宋体" w:hAnsi="宋体" w:hint="eastAsia"/>
                <w:szCs w:val="21"/>
              </w:rPr>
              <w:t>860-3500kg</w:t>
            </w:r>
            <w:bookmarkEnd w:id="2"/>
          </w:p>
        </w:tc>
        <w:tc>
          <w:tcPr>
            <w:tcW w:w="1743" w:type="dxa"/>
          </w:tcPr>
          <w:p w14:paraId="2AA8F3C5" w14:textId="05E2923D"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2E9C8883" w14:textId="0156EB48"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462DC90E" w14:textId="7BA8B3A7"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6586F227" w14:textId="4CAEFF12"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r>
      <w:tr w:rsidR="00E4374A" w:rsidRPr="00F27C0F" w14:paraId="27D6F3EF" w14:textId="77777777" w:rsidTr="00F272B3">
        <w:tc>
          <w:tcPr>
            <w:tcW w:w="1742" w:type="dxa"/>
          </w:tcPr>
          <w:p w14:paraId="217C5561" w14:textId="7C794D1A" w:rsidR="00E4374A" w:rsidRPr="00F27C0F" w:rsidRDefault="00912406" w:rsidP="00F272B3">
            <w:pPr>
              <w:jc w:val="center"/>
              <w:rPr>
                <w:rFonts w:ascii="宋体" w:eastAsia="宋体" w:hAnsi="宋体" w:hint="eastAsia"/>
                <w:szCs w:val="21"/>
              </w:rPr>
            </w:pPr>
            <w:r>
              <w:rPr>
                <w:rFonts w:ascii="宋体" w:eastAsia="宋体" w:hAnsi="宋体" w:hint="eastAsia"/>
                <w:szCs w:val="21"/>
              </w:rPr>
              <w:t>缓冲行程</w:t>
            </w:r>
          </w:p>
        </w:tc>
        <w:tc>
          <w:tcPr>
            <w:tcW w:w="1742" w:type="dxa"/>
          </w:tcPr>
          <w:p w14:paraId="39E41B9E" w14:textId="432C4765" w:rsidR="00E4374A" w:rsidRPr="00F27C0F" w:rsidRDefault="000A612B" w:rsidP="00F272B3">
            <w:pPr>
              <w:jc w:val="center"/>
              <w:rPr>
                <w:rFonts w:ascii="宋体" w:eastAsia="宋体" w:hAnsi="宋体" w:hint="eastAsia"/>
                <w:szCs w:val="21"/>
              </w:rPr>
            </w:pPr>
            <w:r>
              <w:rPr>
                <w:rFonts w:ascii="宋体" w:eastAsia="宋体" w:hAnsi="宋体" w:hint="eastAsia"/>
                <w:szCs w:val="21"/>
              </w:rPr>
              <w:t>70mm</w:t>
            </w:r>
          </w:p>
        </w:tc>
        <w:tc>
          <w:tcPr>
            <w:tcW w:w="1743" w:type="dxa"/>
          </w:tcPr>
          <w:p w14:paraId="7F044AC5" w14:textId="3DB8E139" w:rsidR="00E4374A" w:rsidRPr="00F27C0F" w:rsidRDefault="000A612B" w:rsidP="00F272B3">
            <w:pPr>
              <w:jc w:val="center"/>
              <w:rPr>
                <w:rFonts w:ascii="宋体" w:eastAsia="宋体" w:hAnsi="宋体" w:hint="eastAsia"/>
                <w:szCs w:val="21"/>
              </w:rPr>
            </w:pPr>
            <w:r>
              <w:rPr>
                <w:rFonts w:ascii="宋体" w:eastAsia="宋体" w:hAnsi="宋体" w:hint="eastAsia"/>
                <w:szCs w:val="21"/>
              </w:rPr>
              <w:t>175mm</w:t>
            </w:r>
          </w:p>
        </w:tc>
        <w:tc>
          <w:tcPr>
            <w:tcW w:w="1743" w:type="dxa"/>
          </w:tcPr>
          <w:p w14:paraId="62B5679E" w14:textId="30DC98AF" w:rsidR="00E4374A" w:rsidRPr="00F27C0F" w:rsidRDefault="000A612B" w:rsidP="00F272B3">
            <w:pPr>
              <w:jc w:val="center"/>
              <w:rPr>
                <w:rFonts w:ascii="宋体" w:eastAsia="宋体" w:hAnsi="宋体" w:hint="eastAsia"/>
                <w:szCs w:val="21"/>
              </w:rPr>
            </w:pPr>
            <w:r>
              <w:rPr>
                <w:rFonts w:ascii="宋体" w:eastAsia="宋体" w:hAnsi="宋体" w:hint="eastAsia"/>
                <w:szCs w:val="21"/>
              </w:rPr>
              <w:t>210mm</w:t>
            </w:r>
          </w:p>
        </w:tc>
        <w:tc>
          <w:tcPr>
            <w:tcW w:w="1743" w:type="dxa"/>
          </w:tcPr>
          <w:p w14:paraId="64550292" w14:textId="4EC91429" w:rsidR="000A612B" w:rsidRPr="00F27C0F" w:rsidRDefault="000A612B" w:rsidP="000A612B">
            <w:pPr>
              <w:jc w:val="center"/>
              <w:rPr>
                <w:rFonts w:ascii="宋体" w:eastAsia="宋体" w:hAnsi="宋体" w:hint="eastAsia"/>
                <w:szCs w:val="21"/>
              </w:rPr>
            </w:pPr>
            <w:r>
              <w:rPr>
                <w:rFonts w:ascii="宋体" w:eastAsia="宋体" w:hAnsi="宋体" w:hint="eastAsia"/>
                <w:szCs w:val="21"/>
              </w:rPr>
              <w:t>275mm</w:t>
            </w:r>
          </w:p>
        </w:tc>
        <w:tc>
          <w:tcPr>
            <w:tcW w:w="1743" w:type="dxa"/>
          </w:tcPr>
          <w:p w14:paraId="2C5083A4" w14:textId="66C61DA2" w:rsidR="00E4374A" w:rsidRPr="00F27C0F" w:rsidRDefault="000A612B" w:rsidP="00F272B3">
            <w:pPr>
              <w:jc w:val="center"/>
              <w:rPr>
                <w:rFonts w:ascii="宋体" w:eastAsia="宋体" w:hAnsi="宋体" w:hint="eastAsia"/>
                <w:szCs w:val="21"/>
              </w:rPr>
            </w:pPr>
            <w:r>
              <w:rPr>
                <w:rFonts w:ascii="宋体" w:eastAsia="宋体" w:hAnsi="宋体" w:hint="eastAsia"/>
                <w:szCs w:val="21"/>
              </w:rPr>
              <w:t>435mm</w:t>
            </w:r>
          </w:p>
        </w:tc>
      </w:tr>
      <w:tr w:rsidR="00912406" w:rsidRPr="00F27C0F" w14:paraId="5AB17BEF" w14:textId="77777777" w:rsidTr="00F272B3">
        <w:tc>
          <w:tcPr>
            <w:tcW w:w="1742" w:type="dxa"/>
          </w:tcPr>
          <w:p w14:paraId="06364857" w14:textId="579136ED" w:rsidR="00912406" w:rsidRDefault="00912406" w:rsidP="00F272B3">
            <w:pPr>
              <w:jc w:val="center"/>
              <w:rPr>
                <w:rFonts w:ascii="宋体" w:eastAsia="宋体" w:hAnsi="宋体" w:hint="eastAsia"/>
                <w:szCs w:val="21"/>
              </w:rPr>
            </w:pPr>
            <w:r>
              <w:rPr>
                <w:rFonts w:ascii="宋体" w:eastAsia="宋体" w:hAnsi="宋体" w:hint="eastAsia"/>
                <w:szCs w:val="21"/>
              </w:rPr>
              <w:t>缓冲器</w:t>
            </w:r>
            <w:r w:rsidR="000A612B">
              <w:rPr>
                <w:rFonts w:ascii="宋体" w:eastAsia="宋体" w:hAnsi="宋体" w:hint="eastAsia"/>
                <w:szCs w:val="21"/>
              </w:rPr>
              <w:t>高度</w:t>
            </w:r>
          </w:p>
        </w:tc>
        <w:tc>
          <w:tcPr>
            <w:tcW w:w="1742" w:type="dxa"/>
          </w:tcPr>
          <w:p w14:paraId="6B81F304" w14:textId="780E8FA2"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285</w:t>
            </w:r>
            <w:r>
              <w:rPr>
                <w:rFonts w:ascii="宋体" w:eastAsia="宋体" w:hAnsi="宋体" w:hint="eastAsia"/>
                <w:szCs w:val="21"/>
              </w:rPr>
              <w:t>mm</w:t>
            </w:r>
          </w:p>
        </w:tc>
        <w:tc>
          <w:tcPr>
            <w:tcW w:w="1743" w:type="dxa"/>
          </w:tcPr>
          <w:p w14:paraId="7354D03E" w14:textId="61A9206D"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540</w:t>
            </w:r>
            <w:r>
              <w:rPr>
                <w:rFonts w:ascii="宋体" w:eastAsia="宋体" w:hAnsi="宋体" w:hint="eastAsia"/>
                <w:szCs w:val="21"/>
              </w:rPr>
              <w:t>mm</w:t>
            </w:r>
          </w:p>
        </w:tc>
        <w:tc>
          <w:tcPr>
            <w:tcW w:w="1743" w:type="dxa"/>
          </w:tcPr>
          <w:p w14:paraId="17C5DB07" w14:textId="304DE910"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600</w:t>
            </w:r>
            <w:r>
              <w:rPr>
                <w:rFonts w:ascii="宋体" w:eastAsia="宋体" w:hAnsi="宋体" w:hint="eastAsia"/>
                <w:szCs w:val="21"/>
              </w:rPr>
              <w:t>mm</w:t>
            </w:r>
          </w:p>
        </w:tc>
        <w:tc>
          <w:tcPr>
            <w:tcW w:w="1743" w:type="dxa"/>
          </w:tcPr>
          <w:p w14:paraId="1C7062CD" w14:textId="37F2E121"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780</w:t>
            </w:r>
            <w:r>
              <w:rPr>
                <w:rFonts w:ascii="宋体" w:eastAsia="宋体" w:hAnsi="宋体" w:hint="eastAsia"/>
                <w:szCs w:val="21"/>
              </w:rPr>
              <w:t>mm</w:t>
            </w:r>
          </w:p>
        </w:tc>
        <w:tc>
          <w:tcPr>
            <w:tcW w:w="1743" w:type="dxa"/>
          </w:tcPr>
          <w:p w14:paraId="1E8B2259" w14:textId="7BB3926A"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1132</w:t>
            </w:r>
            <w:r>
              <w:rPr>
                <w:rFonts w:ascii="宋体" w:eastAsia="宋体" w:hAnsi="宋体" w:hint="eastAsia"/>
                <w:szCs w:val="21"/>
              </w:rPr>
              <w:t>mm</w:t>
            </w:r>
          </w:p>
        </w:tc>
      </w:tr>
    </w:tbl>
    <w:p w14:paraId="0C7E2656" w14:textId="14DCE465" w:rsidR="00E4374A" w:rsidRPr="00732234" w:rsidRDefault="000A612B" w:rsidP="00E4374A">
      <w:pPr>
        <w:ind w:firstLineChars="200" w:firstLine="560"/>
        <w:rPr>
          <w:rFonts w:ascii="宋体" w:eastAsia="宋体" w:hAnsi="宋体" w:hint="eastAsia"/>
          <w:color w:val="FF0000"/>
          <w:sz w:val="28"/>
          <w:szCs w:val="28"/>
        </w:rPr>
      </w:pPr>
      <w:r w:rsidRPr="00732234">
        <w:rPr>
          <w:rFonts w:ascii="宋体" w:eastAsia="宋体" w:hAnsi="宋体" w:hint="eastAsia"/>
          <w:color w:val="FF0000"/>
          <w:sz w:val="28"/>
          <w:szCs w:val="28"/>
        </w:rPr>
        <w:t>注：缓冲行程、缓冲器高度非严格要求值，厂家产品实际尺寸要低于或接近。</w:t>
      </w:r>
    </w:p>
    <w:p w14:paraId="1BD0C18D" w14:textId="32EFBD2B" w:rsidR="007A34D7"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3</w:t>
      </w:r>
      <w:r w:rsidR="007A34D7" w:rsidRPr="00BA1C17">
        <w:rPr>
          <w:rFonts w:ascii="宋体" w:eastAsia="宋体" w:hAnsi="宋体" w:hint="eastAsia"/>
          <w:sz w:val="28"/>
          <w:szCs w:val="28"/>
        </w:rPr>
        <w:t>、性能要求</w:t>
      </w:r>
    </w:p>
    <w:p w14:paraId="3133DC7D" w14:textId="4D43AD55" w:rsidR="007A34D7" w:rsidRPr="00BA1C17" w:rsidRDefault="007A34D7"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D73C64">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971D8FC" w14:textId="55F67536" w:rsidR="00A03020"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4</w:t>
      </w:r>
      <w:r w:rsidR="00A03020" w:rsidRPr="00BA1C17">
        <w:rPr>
          <w:rFonts w:ascii="宋体" w:eastAsia="宋体" w:hAnsi="宋体" w:hint="eastAsia"/>
          <w:sz w:val="28"/>
          <w:szCs w:val="28"/>
        </w:rPr>
        <w:t>、认证要求</w:t>
      </w:r>
    </w:p>
    <w:p w14:paraId="6D43BE40" w14:textId="3A35EA1B"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r w:rsidR="00B95225">
        <w:rPr>
          <w:rFonts w:ascii="宋体" w:eastAsia="宋体" w:hAnsi="宋体" w:hint="eastAsia"/>
          <w:sz w:val="28"/>
          <w:szCs w:val="28"/>
        </w:rPr>
        <w:t>（为主）</w:t>
      </w:r>
    </w:p>
    <w:p w14:paraId="298892A8" w14:textId="5F0A9E90"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088E25C" w14:textId="65780998" w:rsidR="007A34D7" w:rsidRPr="00363ADC" w:rsidRDefault="00A03020" w:rsidP="00363ADC">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7A34D7" w:rsidRPr="00BA1C17">
        <w:rPr>
          <w:rFonts w:ascii="宋体" w:eastAsia="宋体" w:hAnsi="宋体" w:hint="eastAsia"/>
          <w:sz w:val="28"/>
          <w:szCs w:val="28"/>
        </w:rPr>
        <w:t>中标后负责按远大智能品牌取得国内型式试验证书和配合我司的整机CE及整机EAC增项备案事宜。</w:t>
      </w:r>
      <w:r w:rsidR="00363ADC">
        <w:rPr>
          <w:rFonts w:ascii="宋体" w:eastAsia="宋体" w:hAnsi="宋体" w:hint="eastAsia"/>
          <w:sz w:val="28"/>
          <w:szCs w:val="28"/>
        </w:rPr>
        <w:t>(整机EAC备案可用厂家应标产品的型号搭配远大智能品牌实现)</w:t>
      </w:r>
    </w:p>
    <w:p w14:paraId="0932620E" w14:textId="5777CD67" w:rsidR="00A03020" w:rsidRPr="00BA1C17" w:rsidRDefault="00D3662E" w:rsidP="00D64832">
      <w:pPr>
        <w:rPr>
          <w:rFonts w:ascii="宋体" w:eastAsia="宋体" w:hAnsi="宋体" w:hint="eastAsia"/>
          <w:sz w:val="28"/>
          <w:szCs w:val="28"/>
        </w:rPr>
      </w:pPr>
      <w:bookmarkStart w:id="3" w:name="OLE_LINK1"/>
      <w:r w:rsidRPr="00BA1C17">
        <w:rPr>
          <w:rFonts w:ascii="宋体" w:eastAsia="宋体" w:hAnsi="宋体" w:hint="eastAsia"/>
          <w:sz w:val="28"/>
          <w:szCs w:val="28"/>
        </w:rPr>
        <w:t>5</w:t>
      </w:r>
      <w:r w:rsidR="00A03020" w:rsidRPr="00BA1C17">
        <w:rPr>
          <w:rFonts w:ascii="宋体" w:eastAsia="宋体" w:hAnsi="宋体" w:hint="eastAsia"/>
          <w:sz w:val="28"/>
          <w:szCs w:val="28"/>
        </w:rPr>
        <w:t>、其他</w:t>
      </w:r>
    </w:p>
    <w:bookmarkEnd w:id="3"/>
    <w:p w14:paraId="1F8B228F" w14:textId="23619EA7" w:rsidR="00782074" w:rsidRDefault="00D20AD8" w:rsidP="00D93949">
      <w:pPr>
        <w:pStyle w:val="Default"/>
        <w:ind w:firstLineChars="200" w:firstLine="560"/>
        <w:rPr>
          <w:rFonts w:hAnsi="宋体" w:cstheme="minorBidi" w:hint="eastAsia"/>
          <w:color w:val="auto"/>
          <w:kern w:val="2"/>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1376CB1C" w14:textId="1DC86EBC" w:rsidR="005035DC" w:rsidRDefault="005035DC">
      <w:pPr>
        <w:widowControl/>
        <w:jc w:val="left"/>
        <w:rPr>
          <w:rFonts w:ascii="宋体" w:eastAsia="宋体" w:hAnsi="宋体" w:hint="eastAsia"/>
          <w:sz w:val="28"/>
          <w:szCs w:val="28"/>
        </w:rPr>
      </w:pPr>
      <w:r>
        <w:rPr>
          <w:rFonts w:ascii="宋体" w:eastAsia="宋体" w:hAnsi="宋体" w:hint="eastAsia"/>
          <w:sz w:val="28"/>
          <w:szCs w:val="28"/>
        </w:rPr>
        <w:br w:type="page"/>
      </w:r>
    </w:p>
    <w:p w14:paraId="7963EB12" w14:textId="71A93D22" w:rsidR="005035DC" w:rsidRPr="00BA1C17" w:rsidRDefault="005035DC" w:rsidP="005035DC">
      <w:pPr>
        <w:rPr>
          <w:rFonts w:ascii="宋体" w:eastAsia="宋体" w:hAnsi="宋体" w:hint="eastAsia"/>
          <w:b/>
          <w:bCs/>
          <w:sz w:val="28"/>
          <w:szCs w:val="28"/>
        </w:rPr>
      </w:pPr>
      <w:r>
        <w:rPr>
          <w:rFonts w:ascii="宋体" w:eastAsia="宋体" w:hAnsi="宋体" w:hint="eastAsia"/>
          <w:b/>
          <w:bCs/>
          <w:sz w:val="28"/>
          <w:szCs w:val="28"/>
        </w:rPr>
        <w:lastRenderedPageBreak/>
        <w:t>二</w:t>
      </w:r>
      <w:r w:rsidRPr="00BA1C17">
        <w:rPr>
          <w:rFonts w:ascii="宋体" w:eastAsia="宋体" w:hAnsi="宋体" w:hint="eastAsia"/>
          <w:b/>
          <w:bCs/>
          <w:sz w:val="28"/>
          <w:szCs w:val="28"/>
        </w:rPr>
        <w:t>、</w:t>
      </w:r>
      <w:r w:rsidR="00F0663C">
        <w:rPr>
          <w:rFonts w:ascii="宋体" w:eastAsia="宋体" w:hAnsi="宋体" w:hint="eastAsia"/>
          <w:b/>
          <w:bCs/>
          <w:sz w:val="28"/>
          <w:szCs w:val="28"/>
        </w:rPr>
        <w:t>高速</w:t>
      </w:r>
      <w:r>
        <w:rPr>
          <w:rFonts w:ascii="宋体" w:eastAsia="宋体" w:hAnsi="宋体" w:hint="eastAsia"/>
          <w:b/>
          <w:bCs/>
          <w:sz w:val="28"/>
          <w:szCs w:val="28"/>
        </w:rPr>
        <w:t>客梯液压缓冲器（3.0-4.0m/s）</w:t>
      </w:r>
    </w:p>
    <w:p w14:paraId="093E08D4"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1、结构形式和接口要求</w:t>
      </w:r>
    </w:p>
    <w:p w14:paraId="2BE56716" w14:textId="77777777" w:rsidR="005035DC"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Pr>
          <w:rFonts w:ascii="宋体" w:eastAsia="宋体" w:hAnsi="宋体" w:hint="eastAsia"/>
          <w:sz w:val="28"/>
          <w:szCs w:val="28"/>
        </w:rPr>
        <w:t>缓冲器类型要求为液压式；</w:t>
      </w:r>
    </w:p>
    <w:p w14:paraId="0160BC30" w14:textId="43F53765" w:rsidR="005035DC" w:rsidRDefault="005035DC" w:rsidP="008C39FF">
      <w:pPr>
        <w:ind w:firstLineChars="200" w:firstLine="560"/>
        <w:jc w:val="left"/>
        <w:rPr>
          <w:rFonts w:ascii="宋体" w:eastAsia="宋体" w:hAnsi="宋体" w:hint="eastAsia"/>
          <w:sz w:val="28"/>
          <w:szCs w:val="28"/>
        </w:rPr>
      </w:pPr>
      <w:r>
        <w:rPr>
          <w:rFonts w:ascii="宋体" w:eastAsia="宋体" w:hAnsi="宋体" w:hint="eastAsia"/>
          <w:sz w:val="28"/>
          <w:szCs w:val="28"/>
        </w:rPr>
        <w:t>②缓冲器安装接口</w:t>
      </w:r>
      <w:r w:rsidR="008C39FF">
        <w:rPr>
          <w:rFonts w:ascii="宋体" w:eastAsia="宋体" w:hAnsi="宋体" w:hint="eastAsia"/>
          <w:sz w:val="28"/>
          <w:szCs w:val="28"/>
        </w:rPr>
        <w:t>尺寸，不限</w:t>
      </w:r>
      <w:r>
        <w:rPr>
          <w:rFonts w:ascii="宋体" w:eastAsia="宋体" w:hAnsi="宋体" w:hint="eastAsia"/>
          <w:sz w:val="28"/>
          <w:szCs w:val="28"/>
        </w:rPr>
        <w:t>。</w:t>
      </w:r>
    </w:p>
    <w:p w14:paraId="77201FE7" w14:textId="77777777" w:rsidR="005035DC" w:rsidRDefault="005035DC" w:rsidP="005035DC">
      <w:pPr>
        <w:ind w:firstLineChars="200" w:firstLine="560"/>
        <w:rPr>
          <w:rFonts w:ascii="宋体" w:eastAsia="宋体" w:hAnsi="宋体" w:hint="eastAsia"/>
          <w:sz w:val="28"/>
          <w:szCs w:val="28"/>
        </w:rPr>
      </w:pPr>
      <w:r>
        <w:rPr>
          <w:rFonts w:ascii="宋体" w:eastAsia="宋体" w:hAnsi="宋体" w:hint="eastAsia"/>
          <w:sz w:val="28"/>
          <w:szCs w:val="28"/>
        </w:rPr>
        <w:t>③</w:t>
      </w:r>
      <w:r w:rsidRPr="004A69AA">
        <w:rPr>
          <w:rFonts w:ascii="宋体" w:eastAsia="宋体" w:hAnsi="宋体" w:hint="eastAsia"/>
          <w:sz w:val="28"/>
          <w:szCs w:val="28"/>
        </w:rPr>
        <w:t>铭牌要求为中英文双语种</w:t>
      </w:r>
      <w:r>
        <w:rPr>
          <w:rFonts w:ascii="宋体" w:eastAsia="宋体" w:hAnsi="宋体" w:hint="eastAsia"/>
          <w:sz w:val="28"/>
          <w:szCs w:val="28"/>
        </w:rPr>
        <w:t>；有箱单指定</w:t>
      </w:r>
      <w:r w:rsidRPr="00A76700">
        <w:rPr>
          <w:rFonts w:ascii="宋体" w:eastAsia="宋体" w:hAnsi="宋体" w:hint="eastAsia"/>
          <w:bCs/>
          <w:sz w:val="28"/>
          <w:szCs w:val="28"/>
        </w:rPr>
        <w:t>其他语言</w:t>
      </w:r>
      <w:r>
        <w:rPr>
          <w:rFonts w:ascii="宋体" w:eastAsia="宋体" w:hAnsi="宋体" w:hint="eastAsia"/>
          <w:bCs/>
          <w:sz w:val="28"/>
          <w:szCs w:val="28"/>
        </w:rPr>
        <w:t>要求</w:t>
      </w:r>
      <w:r w:rsidRPr="00A76700">
        <w:rPr>
          <w:rFonts w:ascii="宋体" w:eastAsia="宋体" w:hAnsi="宋体" w:hint="eastAsia"/>
          <w:bCs/>
          <w:sz w:val="28"/>
          <w:szCs w:val="28"/>
        </w:rPr>
        <w:t>时</w:t>
      </w:r>
      <w:r>
        <w:rPr>
          <w:rFonts w:ascii="宋体" w:eastAsia="宋体" w:hAnsi="宋体" w:hint="eastAsia"/>
          <w:bCs/>
          <w:sz w:val="28"/>
          <w:szCs w:val="28"/>
        </w:rPr>
        <w:t>可提供</w:t>
      </w:r>
      <w:r w:rsidRPr="00A76700">
        <w:rPr>
          <w:rFonts w:ascii="宋体" w:eastAsia="宋体" w:hAnsi="宋体" w:hint="eastAsia"/>
          <w:bCs/>
          <w:sz w:val="28"/>
          <w:szCs w:val="28"/>
        </w:rPr>
        <w:t>英文铭牌</w:t>
      </w:r>
      <w:r>
        <w:rPr>
          <w:rFonts w:ascii="宋体" w:eastAsia="宋体" w:hAnsi="宋体" w:hint="eastAsia"/>
          <w:bCs/>
          <w:sz w:val="28"/>
          <w:szCs w:val="28"/>
        </w:rPr>
        <w:t>、</w:t>
      </w:r>
      <w:r w:rsidRPr="00A76700">
        <w:rPr>
          <w:rFonts w:ascii="宋体" w:eastAsia="宋体" w:hAnsi="宋体" w:hint="eastAsia"/>
          <w:bCs/>
          <w:sz w:val="28"/>
          <w:szCs w:val="28"/>
        </w:rPr>
        <w:t>俄文铭牌</w:t>
      </w:r>
      <w:r>
        <w:rPr>
          <w:rFonts w:ascii="宋体" w:eastAsia="宋体" w:hAnsi="宋体" w:hint="eastAsia"/>
          <w:bCs/>
          <w:sz w:val="28"/>
          <w:szCs w:val="28"/>
        </w:rPr>
        <w:t>。</w:t>
      </w:r>
    </w:p>
    <w:p w14:paraId="2674D00A"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④</w:t>
      </w:r>
      <w:r w:rsidRPr="00C92E22">
        <w:rPr>
          <w:rFonts w:ascii="宋体" w:eastAsia="宋体" w:hAnsi="宋体" w:hint="eastAsia"/>
          <w:sz w:val="28"/>
          <w:szCs w:val="28"/>
        </w:rPr>
        <w:t>带液压油</w:t>
      </w:r>
      <w:r>
        <w:rPr>
          <w:rFonts w:ascii="宋体" w:eastAsia="宋体" w:hAnsi="宋体" w:hint="eastAsia"/>
          <w:sz w:val="28"/>
          <w:szCs w:val="28"/>
        </w:rPr>
        <w:t>，可采用以下两种方式之一：</w:t>
      </w:r>
    </w:p>
    <w:p w14:paraId="6A5DDD08"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a</w:t>
      </w:r>
      <w:r w:rsidRPr="00C4491B">
        <w:rPr>
          <w:rFonts w:ascii="宋体" w:eastAsia="宋体" w:hAnsi="宋体" w:hint="eastAsia"/>
          <w:sz w:val="28"/>
          <w:szCs w:val="28"/>
        </w:rPr>
        <w:t>液压油单独装入油壶中，与缓冲器一同装箱发货</w:t>
      </w:r>
      <w:r>
        <w:rPr>
          <w:rFonts w:ascii="宋体" w:eastAsia="宋体" w:hAnsi="宋体" w:hint="eastAsia"/>
          <w:sz w:val="28"/>
          <w:szCs w:val="28"/>
        </w:rPr>
        <w:t>；</w:t>
      </w:r>
    </w:p>
    <w:p w14:paraId="2DF56E19"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b</w:t>
      </w:r>
      <w:r w:rsidRPr="00C4491B">
        <w:rPr>
          <w:rFonts w:ascii="宋体" w:eastAsia="宋体" w:hAnsi="宋体" w:hint="eastAsia"/>
          <w:sz w:val="28"/>
          <w:szCs w:val="28"/>
        </w:rPr>
        <w:t>液压油注入缓冲器内发货</w:t>
      </w:r>
      <w:r>
        <w:rPr>
          <w:rFonts w:ascii="宋体" w:eastAsia="宋体" w:hAnsi="宋体" w:hint="eastAsia"/>
          <w:sz w:val="28"/>
          <w:szCs w:val="28"/>
        </w:rPr>
        <w:t>。</w:t>
      </w:r>
    </w:p>
    <w:p w14:paraId="3B8D8807"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⑤</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C4491B">
        <w:rPr>
          <w:rFonts w:ascii="宋体" w:eastAsia="宋体" w:hAnsi="宋体" w:hint="eastAsia"/>
          <w:sz w:val="28"/>
          <w:szCs w:val="28"/>
        </w:rPr>
        <w:t>XP52/53</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Pr="006230F0">
        <w:rPr>
          <w:rFonts w:ascii="宋体" w:eastAsia="宋体" w:hAnsi="宋体" w:hint="eastAsia"/>
          <w:sz w:val="28"/>
          <w:szCs w:val="28"/>
        </w:rPr>
        <w:t>RVV2*0.75mm</w:t>
      </w:r>
      <w:r>
        <w:rPr>
          <w:rFonts w:ascii="宋体" w:eastAsia="宋体" w:hAnsi="宋体" w:hint="eastAsia"/>
          <w:sz w:val="28"/>
          <w:szCs w:val="28"/>
        </w:rPr>
        <w:t>²</w:t>
      </w:r>
      <w:r w:rsidRPr="006230F0">
        <w:rPr>
          <w:rFonts w:ascii="宋体" w:eastAsia="宋体" w:hAnsi="宋体" w:hint="eastAsia"/>
          <w:sz w:val="28"/>
          <w:szCs w:val="28"/>
        </w:rPr>
        <w:t>+PE0.75</w:t>
      </w:r>
      <w:r>
        <w:rPr>
          <w:rFonts w:ascii="宋体" w:eastAsia="宋体" w:hAnsi="宋体" w:hint="eastAsia"/>
          <w:sz w:val="28"/>
          <w:szCs w:val="28"/>
        </w:rPr>
        <w:t>-压接</w:t>
      </w:r>
      <w:r w:rsidRPr="00C4491B">
        <w:rPr>
          <w:rFonts w:ascii="宋体" w:eastAsia="宋体" w:hAnsi="宋体" w:hint="eastAsia"/>
          <w:sz w:val="28"/>
          <w:szCs w:val="28"/>
        </w:rPr>
        <w:t>5.5-6的</w:t>
      </w:r>
      <w:r>
        <w:rPr>
          <w:rFonts w:ascii="宋体" w:eastAsia="宋体" w:hAnsi="宋体" w:hint="eastAsia"/>
          <w:sz w:val="28"/>
          <w:szCs w:val="28"/>
        </w:rPr>
        <w:t>O</w:t>
      </w:r>
      <w:proofErr w:type="gramStart"/>
      <w:r>
        <w:rPr>
          <w:rFonts w:ascii="宋体" w:eastAsia="宋体" w:hAnsi="宋体" w:hint="eastAsia"/>
          <w:sz w:val="28"/>
          <w:szCs w:val="28"/>
        </w:rPr>
        <w:t>型裸端子</w:t>
      </w:r>
      <w:proofErr w:type="gramEnd"/>
      <w:r>
        <w:rPr>
          <w:rFonts w:ascii="宋体" w:eastAsia="宋体" w:hAnsi="宋体" w:hint="eastAsia"/>
          <w:sz w:val="28"/>
          <w:szCs w:val="28"/>
        </w:rPr>
        <w:t>）；</w:t>
      </w:r>
    </w:p>
    <w:p w14:paraId="3FA8514E" w14:textId="77777777" w:rsidR="005035DC" w:rsidRPr="00345E26" w:rsidRDefault="005035DC" w:rsidP="005035DC">
      <w:pPr>
        <w:ind w:firstLineChars="200" w:firstLine="420"/>
        <w:jc w:val="center"/>
        <w:rPr>
          <w:rFonts w:ascii="宋体" w:eastAsia="宋体" w:hAnsi="宋体" w:hint="eastAsia"/>
          <w:sz w:val="28"/>
          <w:szCs w:val="28"/>
        </w:rPr>
      </w:pPr>
      <w:r>
        <w:rPr>
          <w:noProof/>
        </w:rPr>
        <w:drawing>
          <wp:inline distT="0" distB="0" distL="0" distR="0" wp14:anchorId="2A354A0A" wp14:editId="5966231E">
            <wp:extent cx="2643612" cy="2048256"/>
            <wp:effectExtent l="0" t="0" r="4445" b="9525"/>
            <wp:docPr id="17219053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13611" name=""/>
                    <pic:cNvPicPr/>
                  </pic:nvPicPr>
                  <pic:blipFill>
                    <a:blip r:embed="rId8"/>
                    <a:stretch>
                      <a:fillRect/>
                    </a:stretch>
                  </pic:blipFill>
                  <pic:spPr>
                    <a:xfrm>
                      <a:off x="0" y="0"/>
                      <a:ext cx="2650960" cy="2053949"/>
                    </a:xfrm>
                    <a:prstGeom prst="rect">
                      <a:avLst/>
                    </a:prstGeom>
                  </pic:spPr>
                </pic:pic>
              </a:graphicData>
            </a:graphic>
          </wp:inline>
        </w:drawing>
      </w:r>
    </w:p>
    <w:p w14:paraId="3743F23B"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⑥安全开关</w:t>
      </w:r>
      <w:proofErr w:type="gramStart"/>
      <w:r>
        <w:rPr>
          <w:rFonts w:ascii="宋体" w:eastAsia="宋体" w:hAnsi="宋体" w:hint="eastAsia"/>
          <w:sz w:val="28"/>
          <w:szCs w:val="28"/>
        </w:rPr>
        <w:t>要求标配</w:t>
      </w:r>
      <w:proofErr w:type="gramEnd"/>
      <w:r>
        <w:rPr>
          <w:rFonts w:ascii="宋体" w:eastAsia="宋体" w:hAnsi="宋体" w:hint="eastAsia"/>
          <w:sz w:val="28"/>
          <w:szCs w:val="28"/>
        </w:rPr>
        <w:t>IP67防护等级。</w:t>
      </w:r>
    </w:p>
    <w:p w14:paraId="44B0938E"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⑦安全开关可提供手动复位、自动复位两种形式。</w:t>
      </w:r>
    </w:p>
    <w:p w14:paraId="45198B6C"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⑧</w:t>
      </w:r>
      <w:proofErr w:type="gramStart"/>
      <w:r>
        <w:rPr>
          <w:rFonts w:ascii="宋体" w:eastAsia="宋体" w:hAnsi="宋体" w:hint="eastAsia"/>
          <w:sz w:val="28"/>
          <w:szCs w:val="28"/>
        </w:rPr>
        <w:t>带固定</w:t>
      </w:r>
      <w:proofErr w:type="gramEnd"/>
      <w:r>
        <w:rPr>
          <w:rFonts w:ascii="宋体" w:eastAsia="宋体" w:hAnsi="宋体" w:hint="eastAsia"/>
          <w:sz w:val="28"/>
          <w:szCs w:val="28"/>
        </w:rPr>
        <w:t>用膨胀螺栓4组。</w:t>
      </w:r>
    </w:p>
    <w:p w14:paraId="00068A1A"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2、参数要求（覆盖）</w:t>
      </w:r>
    </w:p>
    <w:tbl>
      <w:tblPr>
        <w:tblStyle w:val="a8"/>
        <w:tblW w:w="0" w:type="auto"/>
        <w:tblLook w:val="04A0" w:firstRow="1" w:lastRow="0" w:firstColumn="1" w:lastColumn="0" w:noHBand="0" w:noVBand="1"/>
      </w:tblPr>
      <w:tblGrid>
        <w:gridCol w:w="1742"/>
        <w:gridCol w:w="1742"/>
        <w:gridCol w:w="1743"/>
        <w:gridCol w:w="1743"/>
      </w:tblGrid>
      <w:tr w:rsidR="00F0663C" w:rsidRPr="00F27C0F" w14:paraId="34CCAFD7" w14:textId="77777777" w:rsidTr="00F272B3">
        <w:tc>
          <w:tcPr>
            <w:tcW w:w="1742" w:type="dxa"/>
          </w:tcPr>
          <w:p w14:paraId="15ECAF16" w14:textId="77777777" w:rsidR="00F0663C" w:rsidRPr="00F27C0F" w:rsidRDefault="00F0663C" w:rsidP="00F272B3">
            <w:pPr>
              <w:jc w:val="center"/>
              <w:rPr>
                <w:rFonts w:ascii="宋体" w:eastAsia="宋体" w:hAnsi="宋体" w:hint="eastAsia"/>
                <w:szCs w:val="21"/>
              </w:rPr>
            </w:pPr>
            <w:r>
              <w:rPr>
                <w:rFonts w:ascii="宋体" w:eastAsia="宋体" w:hAnsi="宋体" w:hint="eastAsia"/>
                <w:szCs w:val="21"/>
              </w:rPr>
              <w:t>缓冲器</w:t>
            </w:r>
            <w:r w:rsidRPr="00F27C0F">
              <w:rPr>
                <w:rFonts w:ascii="宋体" w:eastAsia="宋体" w:hAnsi="宋体" w:hint="eastAsia"/>
                <w:szCs w:val="21"/>
              </w:rPr>
              <w:t>额定速度</w:t>
            </w:r>
          </w:p>
        </w:tc>
        <w:tc>
          <w:tcPr>
            <w:tcW w:w="1742" w:type="dxa"/>
          </w:tcPr>
          <w:p w14:paraId="340595D8" w14:textId="07952814"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3</w:t>
            </w:r>
            <w:r w:rsidRPr="00F27C0F">
              <w:rPr>
                <w:rFonts w:ascii="宋体" w:eastAsia="宋体" w:hAnsi="宋体" w:hint="eastAsia"/>
                <w:szCs w:val="21"/>
              </w:rPr>
              <w:t>.0 m/s</w:t>
            </w:r>
          </w:p>
        </w:tc>
        <w:tc>
          <w:tcPr>
            <w:tcW w:w="1743" w:type="dxa"/>
          </w:tcPr>
          <w:p w14:paraId="55523F1A" w14:textId="4A4A1906"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3.5</w:t>
            </w:r>
            <w:r w:rsidRPr="00F27C0F">
              <w:rPr>
                <w:rFonts w:ascii="宋体" w:eastAsia="宋体" w:hAnsi="宋体" w:hint="eastAsia"/>
                <w:szCs w:val="21"/>
              </w:rPr>
              <w:t xml:space="preserve"> m/s</w:t>
            </w:r>
          </w:p>
        </w:tc>
        <w:tc>
          <w:tcPr>
            <w:tcW w:w="1743" w:type="dxa"/>
          </w:tcPr>
          <w:p w14:paraId="4F4BA295" w14:textId="64B036E4"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4.0</w:t>
            </w:r>
            <w:r w:rsidRPr="00F27C0F">
              <w:rPr>
                <w:rFonts w:ascii="宋体" w:eastAsia="宋体" w:hAnsi="宋体" w:hint="eastAsia"/>
                <w:szCs w:val="21"/>
              </w:rPr>
              <w:t xml:space="preserve"> m/s</w:t>
            </w:r>
          </w:p>
        </w:tc>
      </w:tr>
      <w:tr w:rsidR="00F0663C" w:rsidRPr="00F27C0F" w14:paraId="54D989CD" w14:textId="77777777" w:rsidTr="00F272B3">
        <w:tc>
          <w:tcPr>
            <w:tcW w:w="1742" w:type="dxa"/>
          </w:tcPr>
          <w:p w14:paraId="2B8288C6" w14:textId="77777777" w:rsidR="00F0663C" w:rsidRPr="00F27C0F" w:rsidRDefault="00F0663C" w:rsidP="00F272B3">
            <w:pPr>
              <w:jc w:val="center"/>
              <w:rPr>
                <w:rFonts w:ascii="宋体" w:eastAsia="宋体" w:hAnsi="宋体" w:hint="eastAsia"/>
                <w:szCs w:val="21"/>
              </w:rPr>
            </w:pPr>
            <w:r>
              <w:rPr>
                <w:rFonts w:ascii="宋体" w:eastAsia="宋体" w:hAnsi="宋体" w:hint="eastAsia"/>
                <w:szCs w:val="21"/>
              </w:rPr>
              <w:t>允许缓冲质量</w:t>
            </w:r>
          </w:p>
        </w:tc>
        <w:tc>
          <w:tcPr>
            <w:tcW w:w="1742" w:type="dxa"/>
          </w:tcPr>
          <w:p w14:paraId="49C5DA36" w14:textId="0357BF51" w:rsidR="00F0663C" w:rsidRPr="00E4374A" w:rsidRDefault="00614BA1" w:rsidP="00F272B3">
            <w:pPr>
              <w:jc w:val="center"/>
              <w:rPr>
                <w:rFonts w:ascii="宋体" w:eastAsia="宋体" w:hAnsi="宋体" w:hint="eastAsia"/>
                <w:szCs w:val="21"/>
              </w:rPr>
            </w:pPr>
            <w:r>
              <w:rPr>
                <w:rFonts w:ascii="宋体" w:eastAsia="宋体" w:hAnsi="宋体" w:hint="eastAsia"/>
                <w:szCs w:val="21"/>
              </w:rPr>
              <w:t>900</w:t>
            </w:r>
            <w:r w:rsidR="00F0663C" w:rsidRPr="00E4374A">
              <w:rPr>
                <w:rFonts w:ascii="宋体" w:eastAsia="宋体" w:hAnsi="宋体" w:hint="eastAsia"/>
                <w:szCs w:val="21"/>
              </w:rPr>
              <w:t>-</w:t>
            </w:r>
            <w:r>
              <w:rPr>
                <w:rFonts w:ascii="宋体" w:eastAsia="宋体" w:hAnsi="宋体" w:hint="eastAsia"/>
                <w:szCs w:val="21"/>
              </w:rPr>
              <w:t>4550</w:t>
            </w:r>
            <w:r w:rsidR="00F0663C" w:rsidRPr="00E4374A">
              <w:rPr>
                <w:rFonts w:ascii="宋体" w:eastAsia="宋体" w:hAnsi="宋体" w:hint="eastAsia"/>
                <w:szCs w:val="21"/>
              </w:rPr>
              <w:t>kg</w:t>
            </w:r>
          </w:p>
        </w:tc>
        <w:tc>
          <w:tcPr>
            <w:tcW w:w="1743" w:type="dxa"/>
          </w:tcPr>
          <w:p w14:paraId="465131FE" w14:textId="2FC65FB0" w:rsidR="00F0663C" w:rsidRPr="00F27C0F" w:rsidRDefault="00614BA1" w:rsidP="00F272B3">
            <w:pPr>
              <w:jc w:val="center"/>
              <w:rPr>
                <w:rFonts w:ascii="宋体" w:eastAsia="宋体" w:hAnsi="宋体" w:hint="eastAsia"/>
                <w:szCs w:val="21"/>
              </w:rPr>
            </w:pPr>
            <w:r>
              <w:rPr>
                <w:rFonts w:ascii="宋体" w:eastAsia="宋体" w:hAnsi="宋体" w:hint="eastAsia"/>
                <w:szCs w:val="21"/>
              </w:rPr>
              <w:t>900</w:t>
            </w:r>
            <w:r w:rsidRPr="00E4374A">
              <w:rPr>
                <w:rFonts w:ascii="宋体" w:eastAsia="宋体" w:hAnsi="宋体" w:hint="eastAsia"/>
                <w:szCs w:val="21"/>
              </w:rPr>
              <w:t>-</w:t>
            </w:r>
            <w:r>
              <w:rPr>
                <w:rFonts w:ascii="宋体" w:eastAsia="宋体" w:hAnsi="宋体" w:hint="eastAsia"/>
                <w:szCs w:val="21"/>
              </w:rPr>
              <w:t>4550</w:t>
            </w:r>
            <w:r w:rsidRPr="00E4374A">
              <w:rPr>
                <w:rFonts w:ascii="宋体" w:eastAsia="宋体" w:hAnsi="宋体" w:hint="eastAsia"/>
                <w:szCs w:val="21"/>
              </w:rPr>
              <w:t>kg</w:t>
            </w:r>
          </w:p>
        </w:tc>
        <w:tc>
          <w:tcPr>
            <w:tcW w:w="1743" w:type="dxa"/>
          </w:tcPr>
          <w:p w14:paraId="33F7B816" w14:textId="79D3AEFD" w:rsidR="00F0663C" w:rsidRPr="00F27C0F" w:rsidRDefault="00614BA1" w:rsidP="00F272B3">
            <w:pPr>
              <w:jc w:val="center"/>
              <w:rPr>
                <w:rFonts w:ascii="宋体" w:eastAsia="宋体" w:hAnsi="宋体" w:hint="eastAsia"/>
                <w:szCs w:val="21"/>
              </w:rPr>
            </w:pPr>
            <w:r>
              <w:rPr>
                <w:rFonts w:ascii="宋体" w:eastAsia="宋体" w:hAnsi="宋体" w:hint="eastAsia"/>
                <w:szCs w:val="21"/>
              </w:rPr>
              <w:t>1250</w:t>
            </w:r>
            <w:r w:rsidRPr="00E4374A">
              <w:rPr>
                <w:rFonts w:ascii="宋体" w:eastAsia="宋体" w:hAnsi="宋体" w:hint="eastAsia"/>
                <w:szCs w:val="21"/>
              </w:rPr>
              <w:t>-</w:t>
            </w:r>
            <w:r>
              <w:rPr>
                <w:rFonts w:ascii="宋体" w:eastAsia="宋体" w:hAnsi="宋体" w:hint="eastAsia"/>
                <w:szCs w:val="21"/>
              </w:rPr>
              <w:t>4550</w:t>
            </w:r>
            <w:r w:rsidRPr="00E4374A">
              <w:rPr>
                <w:rFonts w:ascii="宋体" w:eastAsia="宋体" w:hAnsi="宋体" w:hint="eastAsia"/>
                <w:szCs w:val="21"/>
              </w:rPr>
              <w:t>kg</w:t>
            </w:r>
          </w:p>
        </w:tc>
      </w:tr>
      <w:tr w:rsidR="00F0663C" w:rsidRPr="00F27C0F" w14:paraId="4553EA1C" w14:textId="77777777" w:rsidTr="00F272B3">
        <w:tc>
          <w:tcPr>
            <w:tcW w:w="1742" w:type="dxa"/>
          </w:tcPr>
          <w:p w14:paraId="3888682C" w14:textId="77777777" w:rsidR="00F0663C" w:rsidRPr="00F27C0F" w:rsidRDefault="00F0663C" w:rsidP="00F272B3">
            <w:pPr>
              <w:jc w:val="center"/>
              <w:rPr>
                <w:rFonts w:ascii="宋体" w:eastAsia="宋体" w:hAnsi="宋体" w:hint="eastAsia"/>
                <w:szCs w:val="21"/>
              </w:rPr>
            </w:pPr>
            <w:r>
              <w:rPr>
                <w:rFonts w:ascii="宋体" w:eastAsia="宋体" w:hAnsi="宋体" w:hint="eastAsia"/>
                <w:szCs w:val="21"/>
              </w:rPr>
              <w:t>缓冲行程</w:t>
            </w:r>
          </w:p>
        </w:tc>
        <w:tc>
          <w:tcPr>
            <w:tcW w:w="1742" w:type="dxa"/>
          </w:tcPr>
          <w:p w14:paraId="64112CA2" w14:textId="53786FE0"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640mm</w:t>
            </w:r>
          </w:p>
        </w:tc>
        <w:tc>
          <w:tcPr>
            <w:tcW w:w="1743" w:type="dxa"/>
          </w:tcPr>
          <w:p w14:paraId="01EA3C17" w14:textId="5BE4C70F"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830mm</w:t>
            </w:r>
          </w:p>
        </w:tc>
        <w:tc>
          <w:tcPr>
            <w:tcW w:w="1743" w:type="dxa"/>
          </w:tcPr>
          <w:p w14:paraId="120FEDCA" w14:textId="125311E5"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1080mm</w:t>
            </w:r>
          </w:p>
        </w:tc>
      </w:tr>
      <w:tr w:rsidR="00F0663C" w:rsidRPr="00F27C0F" w14:paraId="3A5E1835" w14:textId="77777777" w:rsidTr="00F272B3">
        <w:tc>
          <w:tcPr>
            <w:tcW w:w="1742" w:type="dxa"/>
          </w:tcPr>
          <w:p w14:paraId="3F48FF1A" w14:textId="77777777" w:rsidR="00F0663C" w:rsidRDefault="00F0663C" w:rsidP="00F272B3">
            <w:pPr>
              <w:jc w:val="center"/>
              <w:rPr>
                <w:rFonts w:ascii="宋体" w:eastAsia="宋体" w:hAnsi="宋体" w:hint="eastAsia"/>
                <w:szCs w:val="21"/>
              </w:rPr>
            </w:pPr>
            <w:r>
              <w:rPr>
                <w:rFonts w:ascii="宋体" w:eastAsia="宋体" w:hAnsi="宋体" w:hint="eastAsia"/>
                <w:szCs w:val="21"/>
              </w:rPr>
              <w:t>缓冲器高度</w:t>
            </w:r>
          </w:p>
        </w:tc>
        <w:tc>
          <w:tcPr>
            <w:tcW w:w="1742" w:type="dxa"/>
          </w:tcPr>
          <w:p w14:paraId="6E6F547F" w14:textId="150EF489"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1696mm</w:t>
            </w:r>
          </w:p>
        </w:tc>
        <w:tc>
          <w:tcPr>
            <w:tcW w:w="1743" w:type="dxa"/>
          </w:tcPr>
          <w:p w14:paraId="400973FD" w14:textId="4D3DD7E8"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2260mm</w:t>
            </w:r>
          </w:p>
        </w:tc>
        <w:tc>
          <w:tcPr>
            <w:tcW w:w="1743" w:type="dxa"/>
          </w:tcPr>
          <w:p w14:paraId="45B38175" w14:textId="1A50B81A"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2910mm</w:t>
            </w:r>
          </w:p>
        </w:tc>
      </w:tr>
    </w:tbl>
    <w:p w14:paraId="46D383B1" w14:textId="77777777" w:rsidR="005035DC" w:rsidRPr="00732234" w:rsidRDefault="005035DC" w:rsidP="005035DC">
      <w:pPr>
        <w:ind w:firstLineChars="200" w:firstLine="560"/>
        <w:rPr>
          <w:rFonts w:ascii="宋体" w:eastAsia="宋体" w:hAnsi="宋体" w:hint="eastAsia"/>
          <w:color w:val="FF0000"/>
          <w:sz w:val="28"/>
          <w:szCs w:val="28"/>
        </w:rPr>
      </w:pPr>
      <w:r w:rsidRPr="00732234">
        <w:rPr>
          <w:rFonts w:ascii="宋体" w:eastAsia="宋体" w:hAnsi="宋体" w:hint="eastAsia"/>
          <w:color w:val="FF0000"/>
          <w:sz w:val="28"/>
          <w:szCs w:val="28"/>
        </w:rPr>
        <w:t>注：缓冲行程、缓冲器高度非严格要求值，厂家产品实际尺寸要低于或接近。</w:t>
      </w:r>
    </w:p>
    <w:p w14:paraId="3B70005B"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3、性能要求</w:t>
      </w:r>
    </w:p>
    <w:p w14:paraId="52CA81D8" w14:textId="77777777" w:rsidR="005035DC" w:rsidRPr="00BA1C17"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符合TSG T7007—2022《电梯型式试验规则》、TSG T7001-2023《电梯监督检验和定期检验规则》、GB</w:t>
      </w:r>
      <w:r>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3DE40CB1"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4、认证要求</w:t>
      </w:r>
    </w:p>
    <w:p w14:paraId="70C7B83E" w14:textId="25B3848E" w:rsidR="005035DC" w:rsidRPr="00BA1C17"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38F4097A" w14:textId="35B98BC7" w:rsidR="005035DC" w:rsidRPr="00BA1C17"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r w:rsidR="008C39FF">
        <w:rPr>
          <w:rFonts w:ascii="宋体" w:eastAsia="宋体" w:hAnsi="宋体" w:hint="eastAsia"/>
          <w:sz w:val="28"/>
          <w:szCs w:val="28"/>
        </w:rPr>
        <w:t>（为主）</w:t>
      </w:r>
    </w:p>
    <w:p w14:paraId="051C56FB" w14:textId="77777777" w:rsidR="005035DC" w:rsidRPr="00363ADC"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Pr>
          <w:rFonts w:ascii="宋体" w:eastAsia="宋体" w:hAnsi="宋体" w:hint="eastAsia"/>
          <w:sz w:val="28"/>
          <w:szCs w:val="28"/>
        </w:rPr>
        <w:t>(整机EAC备案可用厂家应标产品的型号搭配远大智能品牌实现)</w:t>
      </w:r>
    </w:p>
    <w:p w14:paraId="2B417D81"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5、其他</w:t>
      </w:r>
    </w:p>
    <w:p w14:paraId="0A7878B0" w14:textId="7CB0BD78" w:rsidR="005035DC" w:rsidRDefault="005035DC" w:rsidP="005035DC">
      <w:pPr>
        <w:pStyle w:val="Default"/>
        <w:ind w:firstLineChars="200" w:firstLine="560"/>
        <w:rPr>
          <w:rFonts w:hAnsi="宋体" w:cstheme="minorBidi" w:hint="eastAsia"/>
          <w:color w:val="auto"/>
          <w:kern w:val="2"/>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w:t>
      </w:r>
      <w:r w:rsidR="00DC4F0D">
        <w:rPr>
          <w:rFonts w:hAnsi="宋体" w:cstheme="minorBidi" w:hint="eastAsia"/>
          <w:color w:val="auto"/>
          <w:kern w:val="2"/>
          <w:sz w:val="28"/>
          <w:szCs w:val="28"/>
        </w:rPr>
        <w:t>100</w:t>
      </w:r>
      <w:r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00487ED5" w14:textId="78366201" w:rsidR="00244A8D" w:rsidRDefault="00244A8D">
      <w:pPr>
        <w:widowControl/>
        <w:jc w:val="left"/>
        <w:rPr>
          <w:rFonts w:ascii="宋体" w:eastAsia="宋体" w:hAnsi="宋体" w:hint="eastAsia"/>
          <w:sz w:val="28"/>
          <w:szCs w:val="28"/>
        </w:rPr>
      </w:pPr>
      <w:r>
        <w:rPr>
          <w:rFonts w:hAnsi="宋体" w:hint="eastAsia"/>
          <w:sz w:val="28"/>
          <w:szCs w:val="28"/>
        </w:rPr>
        <w:br w:type="page"/>
      </w:r>
    </w:p>
    <w:p w14:paraId="28E3FD47" w14:textId="502A78E1" w:rsidR="00244A8D" w:rsidRPr="00BA1C17" w:rsidRDefault="00244A8D" w:rsidP="00244A8D">
      <w:pPr>
        <w:rPr>
          <w:rFonts w:ascii="宋体" w:eastAsia="宋体" w:hAnsi="宋体" w:hint="eastAsia"/>
          <w:b/>
          <w:bCs/>
          <w:sz w:val="28"/>
          <w:szCs w:val="28"/>
        </w:rPr>
      </w:pPr>
      <w:r>
        <w:rPr>
          <w:rFonts w:ascii="宋体" w:eastAsia="宋体" w:hAnsi="宋体" w:hint="eastAsia"/>
          <w:b/>
          <w:bCs/>
          <w:sz w:val="28"/>
          <w:szCs w:val="28"/>
        </w:rPr>
        <w:lastRenderedPageBreak/>
        <w:t>三</w:t>
      </w:r>
      <w:r w:rsidRPr="00BA1C17">
        <w:rPr>
          <w:rFonts w:ascii="宋体" w:eastAsia="宋体" w:hAnsi="宋体" w:hint="eastAsia"/>
          <w:b/>
          <w:bCs/>
          <w:sz w:val="28"/>
          <w:szCs w:val="28"/>
        </w:rPr>
        <w:t>、</w:t>
      </w:r>
      <w:r>
        <w:rPr>
          <w:rFonts w:ascii="宋体" w:eastAsia="宋体" w:hAnsi="宋体" w:hint="eastAsia"/>
          <w:b/>
          <w:bCs/>
          <w:sz w:val="28"/>
          <w:szCs w:val="28"/>
        </w:rPr>
        <w:t>别墅梯液压缓冲器（0.4-0.63m/s）</w:t>
      </w:r>
    </w:p>
    <w:p w14:paraId="4D784AAF"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1、结构形式和接口要求</w:t>
      </w:r>
    </w:p>
    <w:p w14:paraId="1AD5F6C4" w14:textId="1039C973" w:rsidR="00244A8D"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Pr>
          <w:rFonts w:ascii="宋体" w:eastAsia="宋体" w:hAnsi="宋体" w:hint="eastAsia"/>
          <w:sz w:val="28"/>
          <w:szCs w:val="28"/>
        </w:rPr>
        <w:t>缓冲器类型要求为液压式。</w:t>
      </w:r>
    </w:p>
    <w:p w14:paraId="6B241D0B" w14:textId="77777777" w:rsidR="00244A8D" w:rsidRDefault="00244A8D" w:rsidP="00244A8D">
      <w:pPr>
        <w:ind w:firstLineChars="200" w:firstLine="560"/>
        <w:jc w:val="left"/>
        <w:rPr>
          <w:rFonts w:ascii="宋体" w:eastAsia="宋体" w:hAnsi="宋体" w:hint="eastAsia"/>
          <w:sz w:val="28"/>
          <w:szCs w:val="28"/>
        </w:rPr>
      </w:pPr>
      <w:r>
        <w:rPr>
          <w:rFonts w:ascii="宋体" w:eastAsia="宋体" w:hAnsi="宋体" w:hint="eastAsia"/>
          <w:sz w:val="28"/>
          <w:szCs w:val="28"/>
        </w:rPr>
        <w:t>②缓冲器安装接口尺寸：</w:t>
      </w:r>
    </w:p>
    <w:p w14:paraId="1245B995" w14:textId="77777777" w:rsidR="00F0663C" w:rsidRDefault="00F0663C" w:rsidP="00F0663C">
      <w:pPr>
        <w:spacing w:line="560" w:lineRule="exact"/>
        <w:ind w:firstLineChars="200" w:firstLine="560"/>
        <w:jc w:val="left"/>
        <w:rPr>
          <w:rFonts w:ascii="宋体" w:eastAsia="宋体" w:hAnsi="宋体" w:hint="eastAsia"/>
          <w:sz w:val="28"/>
          <w:szCs w:val="28"/>
        </w:rPr>
      </w:pPr>
      <w:bookmarkStart w:id="4" w:name="OLE_LINK65"/>
      <w:bookmarkStart w:id="5" w:name="OLE_LINK66"/>
      <w:r>
        <w:rPr>
          <w:rFonts w:ascii="宋体" w:eastAsia="宋体" w:hAnsi="宋体" w:hint="eastAsia"/>
          <w:sz w:val="28"/>
          <w:szCs w:val="28"/>
        </w:rPr>
        <w:t>0.4m/s：</w:t>
      </w:r>
      <w:proofErr w:type="gramStart"/>
      <w:r>
        <w:rPr>
          <w:rFonts w:ascii="宋体" w:eastAsia="宋体" w:hAnsi="宋体" w:hint="eastAsia"/>
          <w:sz w:val="28"/>
          <w:szCs w:val="28"/>
        </w:rPr>
        <w:t>轿底安装</w:t>
      </w:r>
      <w:proofErr w:type="gramEnd"/>
      <w:r>
        <w:rPr>
          <w:rFonts w:ascii="宋体" w:eastAsia="宋体" w:hAnsi="宋体" w:hint="eastAsia"/>
          <w:sz w:val="28"/>
          <w:szCs w:val="28"/>
        </w:rPr>
        <w:t>/底坑，安装底座外形尺寸至少有一边≤115mm，安装孔尺寸至少有一边≤100mm。</w:t>
      </w:r>
    </w:p>
    <w:p w14:paraId="17ED34F7" w14:textId="77777777" w:rsidR="00F0663C" w:rsidRPr="009A76ED" w:rsidRDefault="00F0663C" w:rsidP="00F0663C">
      <w:pPr>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0.63m/s：</w:t>
      </w:r>
      <w:proofErr w:type="gramStart"/>
      <w:r>
        <w:rPr>
          <w:rFonts w:ascii="宋体" w:eastAsia="宋体" w:hAnsi="宋体" w:hint="eastAsia"/>
          <w:kern w:val="0"/>
          <w:sz w:val="28"/>
          <w:szCs w:val="28"/>
        </w:rPr>
        <w:t>轿底安装</w:t>
      </w:r>
      <w:proofErr w:type="gramEnd"/>
      <w:r>
        <w:rPr>
          <w:rFonts w:ascii="宋体" w:eastAsia="宋体" w:hAnsi="宋体" w:hint="eastAsia"/>
          <w:kern w:val="0"/>
          <w:sz w:val="28"/>
          <w:szCs w:val="28"/>
        </w:rPr>
        <w:t>/底坑，</w:t>
      </w:r>
      <w:r>
        <w:rPr>
          <w:rFonts w:ascii="宋体" w:eastAsia="宋体" w:hAnsi="宋体" w:hint="eastAsia"/>
          <w:sz w:val="28"/>
          <w:szCs w:val="28"/>
        </w:rPr>
        <w:t>安装底座外形尺寸至少有一边≤115mm，安装孔尺寸至少有一边≤100mm。</w:t>
      </w:r>
    </w:p>
    <w:bookmarkEnd w:id="4"/>
    <w:bookmarkEnd w:id="5"/>
    <w:p w14:paraId="58AABEED" w14:textId="77777777" w:rsidR="00F0663C" w:rsidRDefault="00244A8D" w:rsidP="00F0663C">
      <w:pPr>
        <w:ind w:firstLineChars="200" w:firstLine="560"/>
        <w:rPr>
          <w:rFonts w:ascii="宋体" w:eastAsia="宋体" w:hAnsi="宋体" w:hint="eastAsia"/>
          <w:bCs/>
          <w:sz w:val="28"/>
          <w:szCs w:val="28"/>
        </w:rPr>
      </w:pPr>
      <w:r>
        <w:rPr>
          <w:rFonts w:ascii="宋体" w:eastAsia="宋体" w:hAnsi="宋体" w:hint="eastAsia"/>
          <w:sz w:val="28"/>
          <w:szCs w:val="28"/>
        </w:rPr>
        <w:t>③</w:t>
      </w:r>
      <w:r w:rsidR="00F0663C" w:rsidRPr="004A69AA">
        <w:rPr>
          <w:rFonts w:ascii="宋体" w:eastAsia="宋体" w:hAnsi="宋体" w:hint="eastAsia"/>
          <w:sz w:val="28"/>
          <w:szCs w:val="28"/>
        </w:rPr>
        <w:t>铭牌要求为中文</w:t>
      </w:r>
      <w:r w:rsidR="00F0663C">
        <w:rPr>
          <w:rFonts w:ascii="宋体" w:eastAsia="宋体" w:hAnsi="宋体" w:hint="eastAsia"/>
          <w:sz w:val="28"/>
          <w:szCs w:val="28"/>
        </w:rPr>
        <w:t>；有箱单指定</w:t>
      </w:r>
      <w:r w:rsidR="00F0663C" w:rsidRPr="00A76700">
        <w:rPr>
          <w:rFonts w:ascii="宋体" w:eastAsia="宋体" w:hAnsi="宋体" w:hint="eastAsia"/>
          <w:bCs/>
          <w:sz w:val="28"/>
          <w:szCs w:val="28"/>
        </w:rPr>
        <w:t>其他语言</w:t>
      </w:r>
      <w:r w:rsidR="00F0663C">
        <w:rPr>
          <w:rFonts w:ascii="宋体" w:eastAsia="宋体" w:hAnsi="宋体" w:hint="eastAsia"/>
          <w:bCs/>
          <w:sz w:val="28"/>
          <w:szCs w:val="28"/>
        </w:rPr>
        <w:t>要求</w:t>
      </w:r>
      <w:r w:rsidR="00F0663C" w:rsidRPr="00A76700">
        <w:rPr>
          <w:rFonts w:ascii="宋体" w:eastAsia="宋体" w:hAnsi="宋体" w:hint="eastAsia"/>
          <w:bCs/>
          <w:sz w:val="28"/>
          <w:szCs w:val="28"/>
        </w:rPr>
        <w:t>时</w:t>
      </w:r>
      <w:r w:rsidR="00F0663C">
        <w:rPr>
          <w:rFonts w:ascii="宋体" w:eastAsia="宋体" w:hAnsi="宋体" w:hint="eastAsia"/>
          <w:bCs/>
          <w:sz w:val="28"/>
          <w:szCs w:val="28"/>
        </w:rPr>
        <w:t>可提供</w:t>
      </w:r>
      <w:r w:rsidR="00F0663C" w:rsidRPr="00A76700">
        <w:rPr>
          <w:rFonts w:ascii="宋体" w:eastAsia="宋体" w:hAnsi="宋体" w:hint="eastAsia"/>
          <w:bCs/>
          <w:sz w:val="28"/>
          <w:szCs w:val="28"/>
        </w:rPr>
        <w:t>英文铭牌</w:t>
      </w:r>
      <w:r w:rsidR="00F0663C">
        <w:rPr>
          <w:rFonts w:ascii="宋体" w:eastAsia="宋体" w:hAnsi="宋体" w:hint="eastAsia"/>
          <w:bCs/>
          <w:sz w:val="28"/>
          <w:szCs w:val="28"/>
        </w:rPr>
        <w:t>、</w:t>
      </w:r>
      <w:r w:rsidR="00F0663C" w:rsidRPr="00A76700">
        <w:rPr>
          <w:rFonts w:ascii="宋体" w:eastAsia="宋体" w:hAnsi="宋体" w:hint="eastAsia"/>
          <w:bCs/>
          <w:sz w:val="28"/>
          <w:szCs w:val="28"/>
        </w:rPr>
        <w:t>俄文铭牌</w:t>
      </w:r>
      <w:r w:rsidR="00F0663C">
        <w:rPr>
          <w:rFonts w:ascii="宋体" w:eastAsia="宋体" w:hAnsi="宋体" w:hint="eastAsia"/>
          <w:bCs/>
          <w:sz w:val="28"/>
          <w:szCs w:val="28"/>
        </w:rPr>
        <w:t>。</w:t>
      </w:r>
    </w:p>
    <w:p w14:paraId="24E6B488" w14:textId="13D47575" w:rsidR="00244A8D" w:rsidRDefault="00244A8D" w:rsidP="00F0663C">
      <w:pPr>
        <w:ind w:firstLineChars="200" w:firstLine="560"/>
        <w:rPr>
          <w:rFonts w:ascii="宋体" w:eastAsia="宋体" w:hAnsi="宋体" w:hint="eastAsia"/>
          <w:sz w:val="28"/>
          <w:szCs w:val="28"/>
        </w:rPr>
      </w:pPr>
      <w:r>
        <w:rPr>
          <w:rFonts w:ascii="宋体" w:eastAsia="宋体" w:hAnsi="宋体" w:hint="eastAsia"/>
          <w:sz w:val="28"/>
          <w:szCs w:val="28"/>
        </w:rPr>
        <w:t>④</w:t>
      </w:r>
      <w:r w:rsidRPr="00C92E22">
        <w:rPr>
          <w:rFonts w:ascii="宋体" w:eastAsia="宋体" w:hAnsi="宋体" w:hint="eastAsia"/>
          <w:sz w:val="28"/>
          <w:szCs w:val="28"/>
        </w:rPr>
        <w:t>带液压油</w:t>
      </w:r>
      <w:r w:rsidR="00F0663C">
        <w:rPr>
          <w:rFonts w:ascii="宋体" w:eastAsia="宋体" w:hAnsi="宋体" w:hint="eastAsia"/>
          <w:sz w:val="28"/>
          <w:szCs w:val="28"/>
        </w:rPr>
        <w:t>，</w:t>
      </w:r>
      <w:r w:rsidR="00F0663C" w:rsidRPr="00C4491B">
        <w:rPr>
          <w:rFonts w:ascii="宋体" w:eastAsia="宋体" w:hAnsi="宋体" w:hint="eastAsia"/>
          <w:sz w:val="28"/>
          <w:szCs w:val="28"/>
        </w:rPr>
        <w:t>液压油单独装入油壶中，与缓冲器一同装箱发货</w:t>
      </w:r>
      <w:r>
        <w:rPr>
          <w:rFonts w:ascii="宋体" w:eastAsia="宋体" w:hAnsi="宋体" w:hint="eastAsia"/>
          <w:sz w:val="28"/>
          <w:szCs w:val="28"/>
        </w:rPr>
        <w:t>。</w:t>
      </w:r>
    </w:p>
    <w:p w14:paraId="7899979B" w14:textId="38DFAC30" w:rsidR="00244A8D" w:rsidRPr="00345E26" w:rsidRDefault="00244A8D" w:rsidP="00244A8D">
      <w:pPr>
        <w:ind w:firstLineChars="200" w:firstLine="560"/>
        <w:jc w:val="left"/>
        <w:rPr>
          <w:rFonts w:ascii="宋体" w:eastAsia="宋体" w:hAnsi="宋体" w:hint="eastAsia"/>
          <w:sz w:val="28"/>
          <w:szCs w:val="28"/>
        </w:rPr>
      </w:pPr>
      <w:r>
        <w:rPr>
          <w:rFonts w:ascii="宋体" w:eastAsia="宋体" w:hAnsi="宋体" w:hint="eastAsia"/>
          <w:sz w:val="28"/>
          <w:szCs w:val="28"/>
        </w:rPr>
        <w:t>⑤不带开关及电缆。</w:t>
      </w:r>
    </w:p>
    <w:p w14:paraId="21315552"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2、参数要求（覆盖）</w:t>
      </w:r>
    </w:p>
    <w:tbl>
      <w:tblPr>
        <w:tblStyle w:val="a8"/>
        <w:tblW w:w="0" w:type="auto"/>
        <w:tblLook w:val="04A0" w:firstRow="1" w:lastRow="0" w:firstColumn="1" w:lastColumn="0" w:noHBand="0" w:noVBand="1"/>
      </w:tblPr>
      <w:tblGrid>
        <w:gridCol w:w="1742"/>
        <w:gridCol w:w="1742"/>
        <w:gridCol w:w="1743"/>
      </w:tblGrid>
      <w:tr w:rsidR="00244A8D" w:rsidRPr="00F27C0F" w14:paraId="4C777529" w14:textId="77777777" w:rsidTr="00F272B3">
        <w:tc>
          <w:tcPr>
            <w:tcW w:w="1742" w:type="dxa"/>
          </w:tcPr>
          <w:p w14:paraId="7CA2EA1A" w14:textId="77777777" w:rsidR="00244A8D" w:rsidRPr="00F27C0F" w:rsidRDefault="00244A8D" w:rsidP="00F272B3">
            <w:pPr>
              <w:jc w:val="center"/>
              <w:rPr>
                <w:rFonts w:ascii="宋体" w:eastAsia="宋体" w:hAnsi="宋体" w:hint="eastAsia"/>
                <w:szCs w:val="21"/>
              </w:rPr>
            </w:pPr>
            <w:r>
              <w:rPr>
                <w:rFonts w:ascii="宋体" w:eastAsia="宋体" w:hAnsi="宋体" w:hint="eastAsia"/>
                <w:szCs w:val="21"/>
              </w:rPr>
              <w:t>缓冲器</w:t>
            </w:r>
            <w:r w:rsidRPr="00F27C0F">
              <w:rPr>
                <w:rFonts w:ascii="宋体" w:eastAsia="宋体" w:hAnsi="宋体" w:hint="eastAsia"/>
                <w:szCs w:val="21"/>
              </w:rPr>
              <w:t>额定速度</w:t>
            </w:r>
          </w:p>
        </w:tc>
        <w:tc>
          <w:tcPr>
            <w:tcW w:w="1742" w:type="dxa"/>
          </w:tcPr>
          <w:p w14:paraId="10FBD3F2" w14:textId="1DACC70F" w:rsidR="00244A8D" w:rsidRPr="00F27C0F" w:rsidRDefault="00244A8D"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0.4</w:t>
            </w:r>
            <w:r w:rsidRPr="00F27C0F">
              <w:rPr>
                <w:rFonts w:ascii="宋体" w:eastAsia="宋体" w:hAnsi="宋体" w:hint="eastAsia"/>
                <w:szCs w:val="21"/>
              </w:rPr>
              <w:t>m/s</w:t>
            </w:r>
          </w:p>
        </w:tc>
        <w:tc>
          <w:tcPr>
            <w:tcW w:w="1743" w:type="dxa"/>
          </w:tcPr>
          <w:p w14:paraId="27FE9EFE" w14:textId="55439B61" w:rsidR="00244A8D" w:rsidRPr="00F27C0F" w:rsidRDefault="00244A8D"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0.63</w:t>
            </w:r>
            <w:r w:rsidRPr="00F27C0F">
              <w:rPr>
                <w:rFonts w:ascii="宋体" w:eastAsia="宋体" w:hAnsi="宋体" w:hint="eastAsia"/>
                <w:szCs w:val="21"/>
              </w:rPr>
              <w:t>m/s</w:t>
            </w:r>
          </w:p>
        </w:tc>
      </w:tr>
      <w:tr w:rsidR="00244A8D" w:rsidRPr="00F27C0F" w14:paraId="3BF45424" w14:textId="77777777" w:rsidTr="00F272B3">
        <w:tc>
          <w:tcPr>
            <w:tcW w:w="1742" w:type="dxa"/>
          </w:tcPr>
          <w:p w14:paraId="1DD688BA" w14:textId="77777777" w:rsidR="00244A8D" w:rsidRPr="00F27C0F" w:rsidRDefault="00244A8D" w:rsidP="00244A8D">
            <w:pPr>
              <w:jc w:val="center"/>
              <w:rPr>
                <w:rFonts w:ascii="宋体" w:eastAsia="宋体" w:hAnsi="宋体" w:hint="eastAsia"/>
                <w:szCs w:val="21"/>
              </w:rPr>
            </w:pPr>
            <w:r>
              <w:rPr>
                <w:rFonts w:ascii="宋体" w:eastAsia="宋体" w:hAnsi="宋体" w:hint="eastAsia"/>
                <w:szCs w:val="21"/>
              </w:rPr>
              <w:t>允许缓冲质量</w:t>
            </w:r>
          </w:p>
        </w:tc>
        <w:tc>
          <w:tcPr>
            <w:tcW w:w="1742" w:type="dxa"/>
          </w:tcPr>
          <w:p w14:paraId="4A481173" w14:textId="4E81192C" w:rsidR="00244A8D" w:rsidRPr="00244A8D" w:rsidRDefault="00244A8D" w:rsidP="00244A8D">
            <w:pPr>
              <w:jc w:val="center"/>
              <w:rPr>
                <w:rFonts w:ascii="宋体" w:eastAsia="宋体" w:hAnsi="宋体" w:hint="eastAsia"/>
                <w:color w:val="FF0000"/>
                <w:szCs w:val="21"/>
              </w:rPr>
            </w:pPr>
            <w:r>
              <w:rPr>
                <w:rFonts w:ascii="宋体" w:eastAsia="宋体" w:hAnsi="宋体" w:hint="eastAsia"/>
                <w:color w:val="FF0000"/>
                <w:szCs w:val="21"/>
              </w:rPr>
              <w:t>400-1200</w:t>
            </w:r>
            <w:r w:rsidRPr="00244A8D">
              <w:rPr>
                <w:rFonts w:ascii="宋体" w:eastAsia="宋体" w:hAnsi="宋体" w:hint="eastAsia"/>
                <w:color w:val="FF0000"/>
                <w:szCs w:val="21"/>
              </w:rPr>
              <w:t>kg</w:t>
            </w:r>
          </w:p>
        </w:tc>
        <w:tc>
          <w:tcPr>
            <w:tcW w:w="1743" w:type="dxa"/>
          </w:tcPr>
          <w:p w14:paraId="49D2465D" w14:textId="6DA3E9DD" w:rsidR="00244A8D" w:rsidRPr="00244A8D" w:rsidRDefault="00244A8D" w:rsidP="00244A8D">
            <w:pPr>
              <w:jc w:val="center"/>
              <w:rPr>
                <w:rFonts w:ascii="宋体" w:eastAsia="宋体" w:hAnsi="宋体" w:hint="eastAsia"/>
                <w:color w:val="FF0000"/>
                <w:szCs w:val="21"/>
              </w:rPr>
            </w:pPr>
            <w:r>
              <w:rPr>
                <w:rFonts w:ascii="宋体" w:eastAsia="宋体" w:hAnsi="宋体" w:hint="eastAsia"/>
                <w:color w:val="FF0000"/>
                <w:szCs w:val="21"/>
              </w:rPr>
              <w:t>500</w:t>
            </w:r>
            <w:r w:rsidRPr="00244A8D">
              <w:rPr>
                <w:rFonts w:ascii="宋体" w:eastAsia="宋体" w:hAnsi="宋体" w:hint="eastAsia"/>
                <w:color w:val="FF0000"/>
                <w:szCs w:val="21"/>
              </w:rPr>
              <w:t>-</w:t>
            </w:r>
            <w:r>
              <w:rPr>
                <w:rFonts w:ascii="宋体" w:eastAsia="宋体" w:hAnsi="宋体" w:hint="eastAsia"/>
                <w:color w:val="FF0000"/>
                <w:szCs w:val="21"/>
              </w:rPr>
              <w:t>1500</w:t>
            </w:r>
            <w:r w:rsidRPr="00244A8D">
              <w:rPr>
                <w:rFonts w:ascii="宋体" w:eastAsia="宋体" w:hAnsi="宋体" w:hint="eastAsia"/>
                <w:color w:val="FF0000"/>
                <w:szCs w:val="21"/>
              </w:rPr>
              <w:t>kg</w:t>
            </w:r>
          </w:p>
        </w:tc>
      </w:tr>
      <w:tr w:rsidR="00244A8D" w:rsidRPr="00F27C0F" w14:paraId="4FE6ACBC" w14:textId="77777777" w:rsidTr="00F272B3">
        <w:tc>
          <w:tcPr>
            <w:tcW w:w="1742" w:type="dxa"/>
          </w:tcPr>
          <w:p w14:paraId="274CBA9A" w14:textId="77777777" w:rsidR="00244A8D" w:rsidRPr="00F27C0F" w:rsidRDefault="00244A8D" w:rsidP="00244A8D">
            <w:pPr>
              <w:jc w:val="center"/>
              <w:rPr>
                <w:rFonts w:ascii="宋体" w:eastAsia="宋体" w:hAnsi="宋体" w:hint="eastAsia"/>
                <w:szCs w:val="21"/>
              </w:rPr>
            </w:pPr>
            <w:r>
              <w:rPr>
                <w:rFonts w:ascii="宋体" w:eastAsia="宋体" w:hAnsi="宋体" w:hint="eastAsia"/>
                <w:szCs w:val="21"/>
              </w:rPr>
              <w:t>缓冲行程</w:t>
            </w:r>
          </w:p>
        </w:tc>
        <w:tc>
          <w:tcPr>
            <w:tcW w:w="1742" w:type="dxa"/>
          </w:tcPr>
          <w:p w14:paraId="459F7CDD" w14:textId="117AEC35" w:rsidR="00244A8D" w:rsidRPr="00244A8D" w:rsidRDefault="00F0663C" w:rsidP="00244A8D">
            <w:pPr>
              <w:jc w:val="center"/>
              <w:rPr>
                <w:rFonts w:ascii="宋体" w:eastAsia="宋体" w:hAnsi="宋体" w:hint="eastAsia"/>
                <w:color w:val="FF0000"/>
                <w:szCs w:val="21"/>
              </w:rPr>
            </w:pPr>
            <w:r w:rsidRPr="00244A8D">
              <w:rPr>
                <w:rFonts w:ascii="宋体" w:eastAsia="宋体" w:hAnsi="宋体" w:hint="eastAsia"/>
                <w:color w:val="FF0000"/>
                <w:szCs w:val="21"/>
              </w:rPr>
              <w:t>≤</w:t>
            </w:r>
            <w:r w:rsidR="00244A8D" w:rsidRPr="00244A8D">
              <w:rPr>
                <w:rFonts w:ascii="宋体" w:eastAsia="宋体" w:hAnsi="宋体" w:hint="eastAsia"/>
                <w:color w:val="FF0000"/>
                <w:szCs w:val="21"/>
              </w:rPr>
              <w:t>20mm</w:t>
            </w:r>
          </w:p>
        </w:tc>
        <w:tc>
          <w:tcPr>
            <w:tcW w:w="1743" w:type="dxa"/>
          </w:tcPr>
          <w:p w14:paraId="1285F8BD" w14:textId="33C45C3C" w:rsidR="00244A8D" w:rsidRPr="00244A8D" w:rsidRDefault="00F0663C" w:rsidP="00244A8D">
            <w:pPr>
              <w:jc w:val="center"/>
              <w:rPr>
                <w:rFonts w:ascii="宋体" w:eastAsia="宋体" w:hAnsi="宋体" w:hint="eastAsia"/>
                <w:color w:val="FF0000"/>
                <w:szCs w:val="21"/>
              </w:rPr>
            </w:pPr>
            <w:r w:rsidRPr="00244A8D">
              <w:rPr>
                <w:rFonts w:ascii="宋体" w:eastAsia="宋体" w:hAnsi="宋体" w:hint="eastAsia"/>
                <w:color w:val="FF0000"/>
                <w:szCs w:val="21"/>
              </w:rPr>
              <w:t>≤</w:t>
            </w:r>
            <w:r w:rsidR="00244A8D">
              <w:rPr>
                <w:rFonts w:ascii="宋体" w:eastAsia="宋体" w:hAnsi="宋体" w:hint="eastAsia"/>
                <w:color w:val="FF0000"/>
                <w:szCs w:val="21"/>
              </w:rPr>
              <w:t>3</w:t>
            </w:r>
            <w:r w:rsidR="00244A8D" w:rsidRPr="00244A8D">
              <w:rPr>
                <w:rFonts w:ascii="宋体" w:eastAsia="宋体" w:hAnsi="宋体" w:hint="eastAsia"/>
                <w:color w:val="FF0000"/>
                <w:szCs w:val="21"/>
              </w:rPr>
              <w:t>0mm</w:t>
            </w:r>
          </w:p>
        </w:tc>
      </w:tr>
      <w:tr w:rsidR="00244A8D" w:rsidRPr="00F27C0F" w14:paraId="399D437E" w14:textId="77777777" w:rsidTr="00F272B3">
        <w:tc>
          <w:tcPr>
            <w:tcW w:w="1742" w:type="dxa"/>
          </w:tcPr>
          <w:p w14:paraId="5F7D8CD9" w14:textId="77777777" w:rsidR="00244A8D" w:rsidRDefault="00244A8D" w:rsidP="00244A8D">
            <w:pPr>
              <w:jc w:val="center"/>
              <w:rPr>
                <w:rFonts w:ascii="宋体" w:eastAsia="宋体" w:hAnsi="宋体" w:hint="eastAsia"/>
                <w:szCs w:val="21"/>
              </w:rPr>
            </w:pPr>
            <w:r>
              <w:rPr>
                <w:rFonts w:ascii="宋体" w:eastAsia="宋体" w:hAnsi="宋体" w:hint="eastAsia"/>
                <w:szCs w:val="21"/>
              </w:rPr>
              <w:t>缓冲器高度</w:t>
            </w:r>
          </w:p>
        </w:tc>
        <w:tc>
          <w:tcPr>
            <w:tcW w:w="1742" w:type="dxa"/>
          </w:tcPr>
          <w:p w14:paraId="6E9157E4" w14:textId="1AD3FE1C" w:rsidR="00244A8D" w:rsidRPr="00244A8D" w:rsidRDefault="00244A8D" w:rsidP="00244A8D">
            <w:pPr>
              <w:jc w:val="center"/>
              <w:rPr>
                <w:rFonts w:ascii="宋体" w:eastAsia="宋体" w:hAnsi="宋体" w:hint="eastAsia"/>
                <w:color w:val="FF0000"/>
                <w:szCs w:val="21"/>
              </w:rPr>
            </w:pPr>
            <w:r w:rsidRPr="00244A8D">
              <w:rPr>
                <w:rFonts w:ascii="宋体" w:eastAsia="宋体" w:hAnsi="宋体" w:hint="eastAsia"/>
                <w:color w:val="FF0000"/>
                <w:szCs w:val="21"/>
              </w:rPr>
              <w:t>≤9</w:t>
            </w:r>
            <w:r w:rsidR="00F0663C">
              <w:rPr>
                <w:rFonts w:ascii="宋体" w:eastAsia="宋体" w:hAnsi="宋体" w:hint="eastAsia"/>
                <w:color w:val="FF0000"/>
                <w:szCs w:val="21"/>
              </w:rPr>
              <w:t>6</w:t>
            </w:r>
            <w:r w:rsidRPr="00244A8D">
              <w:rPr>
                <w:rFonts w:ascii="宋体" w:eastAsia="宋体" w:hAnsi="宋体" w:hint="eastAsia"/>
                <w:color w:val="FF0000"/>
                <w:szCs w:val="21"/>
              </w:rPr>
              <w:t>mm</w:t>
            </w:r>
          </w:p>
        </w:tc>
        <w:tc>
          <w:tcPr>
            <w:tcW w:w="1743" w:type="dxa"/>
          </w:tcPr>
          <w:p w14:paraId="58E5B7B8" w14:textId="06F77437" w:rsidR="00244A8D" w:rsidRPr="00244A8D" w:rsidRDefault="00244A8D" w:rsidP="00244A8D">
            <w:pPr>
              <w:jc w:val="center"/>
              <w:rPr>
                <w:rFonts w:ascii="宋体" w:eastAsia="宋体" w:hAnsi="宋体" w:hint="eastAsia"/>
                <w:color w:val="FF0000"/>
                <w:szCs w:val="21"/>
              </w:rPr>
            </w:pPr>
            <w:r w:rsidRPr="00244A8D">
              <w:rPr>
                <w:rFonts w:ascii="宋体" w:eastAsia="宋体" w:hAnsi="宋体" w:hint="eastAsia"/>
                <w:color w:val="FF0000"/>
                <w:szCs w:val="21"/>
              </w:rPr>
              <w:t>≤</w:t>
            </w:r>
            <w:r>
              <w:rPr>
                <w:rFonts w:ascii="宋体" w:eastAsia="宋体" w:hAnsi="宋体" w:hint="eastAsia"/>
                <w:color w:val="FF0000"/>
                <w:szCs w:val="21"/>
              </w:rPr>
              <w:t>1</w:t>
            </w:r>
            <w:r w:rsidR="00F0663C">
              <w:rPr>
                <w:rFonts w:ascii="宋体" w:eastAsia="宋体" w:hAnsi="宋体" w:hint="eastAsia"/>
                <w:color w:val="FF0000"/>
                <w:szCs w:val="21"/>
              </w:rPr>
              <w:t>8</w:t>
            </w:r>
            <w:r>
              <w:rPr>
                <w:rFonts w:ascii="宋体" w:eastAsia="宋体" w:hAnsi="宋体" w:hint="eastAsia"/>
                <w:color w:val="FF0000"/>
                <w:szCs w:val="21"/>
              </w:rPr>
              <w:t>0</w:t>
            </w:r>
            <w:r w:rsidRPr="00244A8D">
              <w:rPr>
                <w:rFonts w:ascii="宋体" w:eastAsia="宋体" w:hAnsi="宋体" w:hint="eastAsia"/>
                <w:color w:val="FF0000"/>
                <w:szCs w:val="21"/>
              </w:rPr>
              <w:t>mm</w:t>
            </w:r>
          </w:p>
        </w:tc>
      </w:tr>
    </w:tbl>
    <w:p w14:paraId="27C88047" w14:textId="77777777" w:rsidR="00F0663C" w:rsidRPr="00732234" w:rsidRDefault="00F0663C" w:rsidP="00F0663C">
      <w:pPr>
        <w:spacing w:line="560" w:lineRule="exact"/>
        <w:ind w:firstLineChars="200" w:firstLine="560"/>
        <w:rPr>
          <w:rFonts w:ascii="宋体" w:eastAsia="宋体" w:hAnsi="宋体" w:hint="eastAsia"/>
          <w:color w:val="FF0000"/>
          <w:sz w:val="28"/>
          <w:szCs w:val="28"/>
        </w:rPr>
      </w:pPr>
      <w:bookmarkStart w:id="6" w:name="OLE_LINK81"/>
      <w:bookmarkStart w:id="7" w:name="OLE_LINK82"/>
      <w:r w:rsidRPr="00732234">
        <w:rPr>
          <w:rFonts w:ascii="宋体" w:eastAsia="宋体" w:hAnsi="宋体" w:hint="eastAsia"/>
          <w:color w:val="FF0000"/>
          <w:sz w:val="28"/>
          <w:szCs w:val="28"/>
        </w:rPr>
        <w:t>注：缓冲行程、缓冲器高度</w:t>
      </w:r>
      <w:bookmarkStart w:id="8" w:name="OLE_LINK77"/>
      <w:bookmarkStart w:id="9" w:name="OLE_LINK78"/>
      <w:r>
        <w:rPr>
          <w:rFonts w:ascii="宋体" w:eastAsia="宋体" w:hAnsi="宋体" w:hint="eastAsia"/>
          <w:color w:val="FF0000"/>
          <w:sz w:val="28"/>
          <w:szCs w:val="28"/>
        </w:rPr>
        <w:t>必须保证</w:t>
      </w:r>
      <w:bookmarkEnd w:id="8"/>
      <w:bookmarkEnd w:id="9"/>
      <w:r w:rsidRPr="00732234">
        <w:rPr>
          <w:rFonts w:ascii="宋体" w:eastAsia="宋体" w:hAnsi="宋体" w:hint="eastAsia"/>
          <w:color w:val="FF0000"/>
          <w:sz w:val="28"/>
          <w:szCs w:val="28"/>
        </w:rPr>
        <w:t>。</w:t>
      </w:r>
    </w:p>
    <w:bookmarkEnd w:id="6"/>
    <w:bookmarkEnd w:id="7"/>
    <w:p w14:paraId="7F6F21ED" w14:textId="15B4E36A"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3、性能要求</w:t>
      </w:r>
    </w:p>
    <w:p w14:paraId="65758E7C" w14:textId="09D16429" w:rsidR="00244A8D" w:rsidRPr="00BA1C17"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w:t>
      </w:r>
    </w:p>
    <w:p w14:paraId="69E821F5"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4、认证要求</w:t>
      </w:r>
    </w:p>
    <w:p w14:paraId="096B97F6" w14:textId="1EBAFC48" w:rsidR="00244A8D" w:rsidRPr="00BA1C17"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r w:rsidR="00F0663C">
        <w:rPr>
          <w:rFonts w:ascii="宋体" w:eastAsia="宋体" w:hAnsi="宋体" w:hint="eastAsia"/>
          <w:sz w:val="28"/>
          <w:szCs w:val="28"/>
        </w:rPr>
        <w:t>或委托试验报告</w:t>
      </w:r>
      <w:r w:rsidR="00F0663C" w:rsidRPr="00BA1C17">
        <w:rPr>
          <w:rFonts w:ascii="宋体" w:eastAsia="宋体" w:hAnsi="宋体" w:hint="eastAsia"/>
          <w:sz w:val="28"/>
          <w:szCs w:val="28"/>
        </w:rPr>
        <w:t>（加分项）</w:t>
      </w:r>
    </w:p>
    <w:p w14:paraId="7FB177AE" w14:textId="52D36AE7" w:rsidR="00244A8D" w:rsidRPr="00BA1C17"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②CE证书（加分项）</w:t>
      </w:r>
    </w:p>
    <w:p w14:paraId="525E0C31"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5、其他</w:t>
      </w:r>
    </w:p>
    <w:p w14:paraId="119A51B6" w14:textId="77777777" w:rsidR="00244A8D" w:rsidRPr="00BA1C17" w:rsidRDefault="00244A8D" w:rsidP="00244A8D">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w:t>
      </w:r>
      <w:r w:rsidRPr="00BA1C17">
        <w:rPr>
          <w:rFonts w:hAnsi="宋体" w:hint="eastAsia"/>
          <w:b/>
          <w:bCs/>
          <w:sz w:val="28"/>
          <w:szCs w:val="28"/>
        </w:rPr>
        <w:t>家用电梯品牌</w:t>
      </w:r>
      <w:r w:rsidRPr="00BA1C17">
        <w:rPr>
          <w:rFonts w:hAnsi="宋体" w:hint="eastAsia"/>
          <w:sz w:val="28"/>
          <w:szCs w:val="28"/>
        </w:rPr>
        <w:t>正式合同应用案例并且所投标产品为量产产品（24年产量不少于1000套）并能提供相关证明材料。</w:t>
      </w:r>
    </w:p>
    <w:p w14:paraId="595ABC25" w14:textId="77777777" w:rsidR="00244A8D" w:rsidRPr="00244A8D" w:rsidRDefault="00244A8D" w:rsidP="005035DC">
      <w:pPr>
        <w:pStyle w:val="Default"/>
        <w:ind w:firstLineChars="200" w:firstLine="560"/>
        <w:rPr>
          <w:rFonts w:hAnsi="宋体" w:cstheme="minorBidi" w:hint="eastAsia"/>
          <w:color w:val="auto"/>
          <w:kern w:val="2"/>
          <w:sz w:val="28"/>
          <w:szCs w:val="28"/>
        </w:rPr>
      </w:pPr>
    </w:p>
    <w:sectPr w:rsidR="00244A8D" w:rsidRPr="00244A8D" w:rsidSect="00D6483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E051D" w14:textId="77777777" w:rsidR="004C4F1A" w:rsidRDefault="004C4F1A" w:rsidP="00D64832">
      <w:pPr>
        <w:rPr>
          <w:rFonts w:hint="eastAsia"/>
        </w:rPr>
      </w:pPr>
      <w:r>
        <w:separator/>
      </w:r>
    </w:p>
  </w:endnote>
  <w:endnote w:type="continuationSeparator" w:id="0">
    <w:p w14:paraId="52747A29" w14:textId="77777777" w:rsidR="004C4F1A" w:rsidRDefault="004C4F1A" w:rsidP="00D648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A9F0" w14:textId="77777777" w:rsidR="004C4F1A" w:rsidRDefault="004C4F1A" w:rsidP="00D64832">
      <w:pPr>
        <w:rPr>
          <w:rFonts w:hint="eastAsia"/>
        </w:rPr>
      </w:pPr>
      <w:r>
        <w:separator/>
      </w:r>
    </w:p>
  </w:footnote>
  <w:footnote w:type="continuationSeparator" w:id="0">
    <w:p w14:paraId="6D75645C" w14:textId="77777777" w:rsidR="004C4F1A" w:rsidRDefault="004C4F1A" w:rsidP="00D6483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7292"/>
    <w:multiLevelType w:val="hybridMultilevel"/>
    <w:tmpl w:val="96D62CE6"/>
    <w:lvl w:ilvl="0" w:tplc="F1A859A6">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59C3B7B"/>
    <w:multiLevelType w:val="hybridMultilevel"/>
    <w:tmpl w:val="C346E736"/>
    <w:lvl w:ilvl="0" w:tplc="1D5A4BB8">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7E07336"/>
    <w:multiLevelType w:val="hybridMultilevel"/>
    <w:tmpl w:val="04D2468C"/>
    <w:lvl w:ilvl="0" w:tplc="84761F8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1F77D0"/>
    <w:multiLevelType w:val="hybridMultilevel"/>
    <w:tmpl w:val="6546A2A8"/>
    <w:lvl w:ilvl="0" w:tplc="1D5A4BB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6EB6C38"/>
    <w:multiLevelType w:val="hybridMultilevel"/>
    <w:tmpl w:val="29863E34"/>
    <w:lvl w:ilvl="0" w:tplc="B81A6BB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43933290">
    <w:abstractNumId w:val="4"/>
  </w:num>
  <w:num w:numId="2" w16cid:durableId="990212255">
    <w:abstractNumId w:val="2"/>
  </w:num>
  <w:num w:numId="3" w16cid:durableId="1630894194">
    <w:abstractNumId w:val="0"/>
  </w:num>
  <w:num w:numId="4" w16cid:durableId="2112236042">
    <w:abstractNumId w:val="3"/>
  </w:num>
  <w:num w:numId="5" w16cid:durableId="79452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F0"/>
    <w:rsid w:val="000306D0"/>
    <w:rsid w:val="000769C5"/>
    <w:rsid w:val="0008551A"/>
    <w:rsid w:val="00096D2C"/>
    <w:rsid w:val="000A612B"/>
    <w:rsid w:val="000D78AB"/>
    <w:rsid w:val="000E6C98"/>
    <w:rsid w:val="001322FE"/>
    <w:rsid w:val="001635E0"/>
    <w:rsid w:val="00181BAC"/>
    <w:rsid w:val="001940C0"/>
    <w:rsid w:val="001B4CDA"/>
    <w:rsid w:val="001C49D2"/>
    <w:rsid w:val="00244A8D"/>
    <w:rsid w:val="0025234E"/>
    <w:rsid w:val="002C329F"/>
    <w:rsid w:val="002C5547"/>
    <w:rsid w:val="00330BB0"/>
    <w:rsid w:val="003374B0"/>
    <w:rsid w:val="00345E26"/>
    <w:rsid w:val="00351C93"/>
    <w:rsid w:val="0036298C"/>
    <w:rsid w:val="00363ADC"/>
    <w:rsid w:val="0037597C"/>
    <w:rsid w:val="003B6469"/>
    <w:rsid w:val="003F2A6E"/>
    <w:rsid w:val="003F45F0"/>
    <w:rsid w:val="00413781"/>
    <w:rsid w:val="00414FFE"/>
    <w:rsid w:val="0043397A"/>
    <w:rsid w:val="004505AA"/>
    <w:rsid w:val="00470632"/>
    <w:rsid w:val="00480415"/>
    <w:rsid w:val="004A69AA"/>
    <w:rsid w:val="004B7B83"/>
    <w:rsid w:val="004C4F1A"/>
    <w:rsid w:val="004D0CA1"/>
    <w:rsid w:val="004F6602"/>
    <w:rsid w:val="005035DC"/>
    <w:rsid w:val="00503936"/>
    <w:rsid w:val="005272A6"/>
    <w:rsid w:val="00546338"/>
    <w:rsid w:val="005559CE"/>
    <w:rsid w:val="00585C33"/>
    <w:rsid w:val="005935B6"/>
    <w:rsid w:val="005E4E4E"/>
    <w:rsid w:val="00614BA1"/>
    <w:rsid w:val="006230F0"/>
    <w:rsid w:val="00627E26"/>
    <w:rsid w:val="0065181D"/>
    <w:rsid w:val="006610F2"/>
    <w:rsid w:val="006C4834"/>
    <w:rsid w:val="006D1C91"/>
    <w:rsid w:val="006D46C7"/>
    <w:rsid w:val="006F2FED"/>
    <w:rsid w:val="00701FD8"/>
    <w:rsid w:val="00732234"/>
    <w:rsid w:val="00782074"/>
    <w:rsid w:val="00790284"/>
    <w:rsid w:val="007A34D7"/>
    <w:rsid w:val="007C05B1"/>
    <w:rsid w:val="00806D8F"/>
    <w:rsid w:val="00863AE7"/>
    <w:rsid w:val="00871FB4"/>
    <w:rsid w:val="00884E0E"/>
    <w:rsid w:val="008C39FF"/>
    <w:rsid w:val="008C70EA"/>
    <w:rsid w:val="008D5A33"/>
    <w:rsid w:val="008F6B1E"/>
    <w:rsid w:val="00912406"/>
    <w:rsid w:val="00912A7A"/>
    <w:rsid w:val="009200EA"/>
    <w:rsid w:val="00921A6B"/>
    <w:rsid w:val="009332CF"/>
    <w:rsid w:val="00934FFF"/>
    <w:rsid w:val="009632AA"/>
    <w:rsid w:val="00973A74"/>
    <w:rsid w:val="009942BC"/>
    <w:rsid w:val="00A024F0"/>
    <w:rsid w:val="00A03020"/>
    <w:rsid w:val="00A517DB"/>
    <w:rsid w:val="00A63AFB"/>
    <w:rsid w:val="00AC4BB4"/>
    <w:rsid w:val="00AD2038"/>
    <w:rsid w:val="00B10A79"/>
    <w:rsid w:val="00B510FA"/>
    <w:rsid w:val="00B611CC"/>
    <w:rsid w:val="00B92E7D"/>
    <w:rsid w:val="00B95225"/>
    <w:rsid w:val="00BA1C17"/>
    <w:rsid w:val="00BA5C66"/>
    <w:rsid w:val="00BB2190"/>
    <w:rsid w:val="00BB2FFB"/>
    <w:rsid w:val="00BC1C16"/>
    <w:rsid w:val="00BE6954"/>
    <w:rsid w:val="00C05968"/>
    <w:rsid w:val="00C14567"/>
    <w:rsid w:val="00C4491B"/>
    <w:rsid w:val="00C66B2E"/>
    <w:rsid w:val="00C76E7D"/>
    <w:rsid w:val="00C8605B"/>
    <w:rsid w:val="00C92E22"/>
    <w:rsid w:val="00CB5E33"/>
    <w:rsid w:val="00CC26CF"/>
    <w:rsid w:val="00CC3A29"/>
    <w:rsid w:val="00CF28BF"/>
    <w:rsid w:val="00D0240A"/>
    <w:rsid w:val="00D20AD8"/>
    <w:rsid w:val="00D3274A"/>
    <w:rsid w:val="00D3662E"/>
    <w:rsid w:val="00D4645F"/>
    <w:rsid w:val="00D64832"/>
    <w:rsid w:val="00D73C64"/>
    <w:rsid w:val="00D77CDE"/>
    <w:rsid w:val="00D93949"/>
    <w:rsid w:val="00DA7B26"/>
    <w:rsid w:val="00DC4F0D"/>
    <w:rsid w:val="00E22B57"/>
    <w:rsid w:val="00E33813"/>
    <w:rsid w:val="00E4374A"/>
    <w:rsid w:val="00E76643"/>
    <w:rsid w:val="00E91E6E"/>
    <w:rsid w:val="00EA68D2"/>
    <w:rsid w:val="00F0663C"/>
    <w:rsid w:val="00F27C0F"/>
    <w:rsid w:val="00F43CB4"/>
    <w:rsid w:val="00FC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750E7"/>
  <w15:chartTrackingRefBased/>
  <w15:docId w15:val="{43C7A3A3-2B59-40C1-9E56-51DDE7DF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832"/>
    <w:pPr>
      <w:tabs>
        <w:tab w:val="center" w:pos="4153"/>
        <w:tab w:val="right" w:pos="8306"/>
      </w:tabs>
      <w:snapToGrid w:val="0"/>
      <w:jc w:val="center"/>
    </w:pPr>
    <w:rPr>
      <w:sz w:val="18"/>
      <w:szCs w:val="18"/>
    </w:rPr>
  </w:style>
  <w:style w:type="character" w:customStyle="1" w:styleId="a4">
    <w:name w:val="页眉 字符"/>
    <w:basedOn w:val="a0"/>
    <w:link w:val="a3"/>
    <w:uiPriority w:val="99"/>
    <w:rsid w:val="00D64832"/>
    <w:rPr>
      <w:sz w:val="18"/>
      <w:szCs w:val="18"/>
    </w:rPr>
  </w:style>
  <w:style w:type="paragraph" w:styleId="a5">
    <w:name w:val="footer"/>
    <w:basedOn w:val="a"/>
    <w:link w:val="a6"/>
    <w:uiPriority w:val="99"/>
    <w:unhideWhenUsed/>
    <w:rsid w:val="00D64832"/>
    <w:pPr>
      <w:tabs>
        <w:tab w:val="center" w:pos="4153"/>
        <w:tab w:val="right" w:pos="8306"/>
      </w:tabs>
      <w:snapToGrid w:val="0"/>
      <w:jc w:val="left"/>
    </w:pPr>
    <w:rPr>
      <w:sz w:val="18"/>
      <w:szCs w:val="18"/>
    </w:rPr>
  </w:style>
  <w:style w:type="character" w:customStyle="1" w:styleId="a6">
    <w:name w:val="页脚 字符"/>
    <w:basedOn w:val="a0"/>
    <w:link w:val="a5"/>
    <w:uiPriority w:val="99"/>
    <w:rsid w:val="00D64832"/>
    <w:rPr>
      <w:sz w:val="18"/>
      <w:szCs w:val="18"/>
    </w:rPr>
  </w:style>
  <w:style w:type="paragraph" w:styleId="a7">
    <w:name w:val="List Paragraph"/>
    <w:basedOn w:val="a"/>
    <w:uiPriority w:val="34"/>
    <w:qFormat/>
    <w:rsid w:val="00D64832"/>
    <w:pPr>
      <w:ind w:firstLineChars="200" w:firstLine="420"/>
    </w:pPr>
  </w:style>
  <w:style w:type="paragraph" w:customStyle="1" w:styleId="Default">
    <w:name w:val="Default"/>
    <w:rsid w:val="00D20AD8"/>
    <w:pPr>
      <w:widowControl w:val="0"/>
      <w:autoSpaceDE w:val="0"/>
      <w:autoSpaceDN w:val="0"/>
      <w:adjustRightInd w:val="0"/>
    </w:pPr>
    <w:rPr>
      <w:rFonts w:ascii="宋体" w:eastAsia="宋体" w:cs="宋体"/>
      <w:color w:val="000000"/>
      <w:kern w:val="0"/>
      <w:sz w:val="24"/>
      <w:szCs w:val="24"/>
    </w:rPr>
  </w:style>
  <w:style w:type="table" w:styleId="a8">
    <w:name w:val="Table Grid"/>
    <w:basedOn w:val="a1"/>
    <w:uiPriority w:val="39"/>
    <w:rsid w:val="00F2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1066</TotalTime>
  <Pages>5</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55</cp:revision>
  <dcterms:created xsi:type="dcterms:W3CDTF">2024-12-30T03:15:00Z</dcterms:created>
  <dcterms:modified xsi:type="dcterms:W3CDTF">2025-01-10T08:31:00Z</dcterms:modified>
</cp:coreProperties>
</file>