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99F88">
      <w:pPr>
        <w:ind w:left="412" w:leftChars="104" w:hanging="194" w:hangingChars="44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俄罗斯</w:t>
      </w:r>
      <w:r>
        <w:rPr>
          <w:rFonts w:hint="eastAsia"/>
          <w:b/>
          <w:sz w:val="44"/>
          <w:szCs w:val="44"/>
        </w:rPr>
        <w:t>门系统招标技术要求</w:t>
      </w:r>
    </w:p>
    <w:p w14:paraId="76689F0E">
      <w:pPr>
        <w:pStyle w:val="8"/>
        <w:numPr>
          <w:ilvl w:val="0"/>
          <w:numId w:val="1"/>
        </w:numPr>
        <w:ind w:left="342" w:leftChars="104" w:hanging="124" w:hangingChars="44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基本参数要求：</w:t>
      </w:r>
    </w:p>
    <w:p w14:paraId="79838F9C">
      <w:pPr>
        <w:pStyle w:val="8"/>
        <w:numPr>
          <w:ilvl w:val="0"/>
          <w:numId w:val="0"/>
        </w:numPr>
        <w:ind w:left="638" w:leftChars="245" w:hanging="124" w:hangingChars="44"/>
        <w:jc w:val="left"/>
        <w:rPr>
          <w:rFonts w:hint="eastAsia" w:ascii="宋体" w:hAnsi="宋体" w:eastAsia="宋体"/>
          <w:b/>
          <w:bCs w:val="0"/>
          <w:sz w:val="28"/>
          <w:szCs w:val="28"/>
        </w:rPr>
      </w:pPr>
      <w:r>
        <w:rPr>
          <w:rFonts w:hint="eastAsia" w:ascii="宋体" w:hAnsi="宋体" w:eastAsia="宋体"/>
          <w:b/>
          <w:bCs w:val="0"/>
          <w:sz w:val="28"/>
          <w:szCs w:val="28"/>
          <w:lang w:val="en-US" w:eastAsia="zh-CN"/>
        </w:rPr>
        <w:t>1.1普通</w:t>
      </w:r>
      <w:r>
        <w:rPr>
          <w:rFonts w:hint="eastAsia" w:ascii="宋体" w:hAnsi="宋体" w:eastAsia="宋体"/>
          <w:b/>
          <w:bCs w:val="0"/>
          <w:sz w:val="28"/>
          <w:szCs w:val="28"/>
        </w:rPr>
        <w:t>厅门</w:t>
      </w:r>
      <w:r>
        <w:rPr>
          <w:rFonts w:hint="eastAsia" w:ascii="宋体" w:hAnsi="宋体" w:eastAsia="宋体"/>
          <w:b/>
          <w:bCs w:val="0"/>
          <w:sz w:val="28"/>
          <w:szCs w:val="28"/>
          <w:lang w:val="en-US" w:eastAsia="zh-CN"/>
        </w:rPr>
        <w:t>及门套</w:t>
      </w:r>
      <w:r>
        <w:rPr>
          <w:rFonts w:hint="eastAsia" w:ascii="宋体" w:hAnsi="宋体" w:eastAsia="宋体"/>
          <w:b/>
          <w:bCs w:val="0"/>
          <w:sz w:val="28"/>
          <w:szCs w:val="28"/>
        </w:rPr>
        <w:t>部分</w:t>
      </w:r>
    </w:p>
    <w:p w14:paraId="79C91417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1.1.1</w:t>
      </w:r>
      <w:r>
        <w:rPr>
          <w:rFonts w:hint="eastAsia" w:ascii="宋体" w:hAnsi="宋体" w:eastAsia="宋体"/>
          <w:bCs/>
          <w:sz w:val="28"/>
          <w:szCs w:val="28"/>
        </w:rPr>
        <w:t>包含门头、地坎、地坎支架、护脚板、挡灰板、门腿等及其附件。</w:t>
      </w:r>
    </w:p>
    <w:p w14:paraId="4618B6D3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1.1.2</w:t>
      </w:r>
      <w:r>
        <w:rPr>
          <w:rFonts w:hint="eastAsia" w:ascii="宋体" w:hAnsi="宋体" w:eastAsia="宋体"/>
          <w:bCs/>
          <w:sz w:val="28"/>
          <w:szCs w:val="28"/>
        </w:rPr>
        <w:t>自闭装置为弹簧和重锤两种方式。</w:t>
      </w:r>
    </w:p>
    <w:p w14:paraId="2DED85CF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1.1.3</w:t>
      </w:r>
      <w:r>
        <w:rPr>
          <w:rFonts w:hint="eastAsia" w:ascii="宋体" w:hAnsi="宋体" w:eastAsia="宋体"/>
          <w:bCs/>
          <w:sz w:val="28"/>
          <w:szCs w:val="28"/>
        </w:rPr>
        <w:t>中分开门范围为700-1200mm,每50mm一档。</w:t>
      </w:r>
    </w:p>
    <w:p w14:paraId="795CE29C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1.1.4</w:t>
      </w:r>
      <w:r>
        <w:rPr>
          <w:rFonts w:hint="eastAsia" w:ascii="宋体" w:hAnsi="宋体" w:eastAsia="宋体"/>
          <w:bCs/>
          <w:sz w:val="28"/>
          <w:szCs w:val="28"/>
        </w:rPr>
        <w:t>旁开开门范围为700-1500mm,每50mm一档。</w:t>
      </w:r>
    </w:p>
    <w:p w14:paraId="51D8F2CA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/>
          <w:bCs/>
          <w:sz w:val="28"/>
          <w:szCs w:val="28"/>
          <w:highlight w:val="none"/>
          <w:lang w:val="en-US" w:eastAsia="zh-CN"/>
        </w:rPr>
        <w:t>1.1.5小门套立套正面宽度最小35mm，上门套正面高度最小40mm</w:t>
      </w:r>
    </w:p>
    <w:p w14:paraId="65528D97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1.1.6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适用一体式门板和封头门板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eastAsia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首层带底坑解锁装置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1D380FD2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1.1.7地坎支架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适应装修层厚度不小于1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0mm</w:t>
      </w:r>
    </w:p>
    <w:p w14:paraId="38EA3077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1.1.8提供厅门和门套加工图纸（转化为博林特图框）</w:t>
      </w:r>
    </w:p>
    <w:p w14:paraId="24AACC6D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default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1.1.9厅门装置的接线符合俄罗斯市场要求（主副门锁串联一组线，旁路验证开关或DOM开关一组线，按博林特图纸要求均带安普插件）</w:t>
      </w:r>
    </w:p>
    <w:p w14:paraId="3FFCF874">
      <w:pPr>
        <w:pStyle w:val="8"/>
        <w:ind w:left="606" w:leftChars="245" w:hanging="92" w:hangingChars="44"/>
        <w:jc w:val="left"/>
        <w:rPr>
          <w:rFonts w:hint="eastAsia"/>
        </w:rPr>
      </w:pPr>
    </w:p>
    <w:p w14:paraId="213D9595">
      <w:pPr>
        <w:pStyle w:val="8"/>
        <w:numPr>
          <w:ilvl w:val="0"/>
          <w:numId w:val="0"/>
        </w:numPr>
        <w:ind w:left="638" w:leftChars="245" w:hanging="124" w:hangingChars="44"/>
        <w:jc w:val="left"/>
        <w:rPr>
          <w:rFonts w:hint="default" w:ascii="宋体" w:hAnsi="宋体" w:eastAsia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1.2防火厅门</w:t>
      </w:r>
      <w:r>
        <w:rPr>
          <w:rFonts w:hint="eastAsia" w:ascii="宋体" w:hAnsi="宋体" w:eastAsia="宋体"/>
          <w:b/>
          <w:bCs w:val="0"/>
          <w:sz w:val="28"/>
          <w:szCs w:val="28"/>
          <w:lang w:val="en-US" w:eastAsia="zh-CN"/>
        </w:rPr>
        <w:t>及门套</w:t>
      </w:r>
      <w:r>
        <w:rPr>
          <w:rFonts w:hint="eastAsia" w:ascii="宋体" w:hAnsi="宋体" w:eastAsia="宋体"/>
          <w:b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部分</w:t>
      </w:r>
    </w:p>
    <w:p w14:paraId="708DC01F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default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1.2.1门锁和厅门符合俄罗斯EAC认证的E30和EI60防火等级，并提供符合时效的EAC防火证书。</w:t>
      </w:r>
    </w:p>
    <w:p w14:paraId="421711E4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1.2.2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包含门头、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门板、门套、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地坎、地坎支架、护脚板、挡灰板、门腿等及其附件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eastAsia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首层带底坑解锁装置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4851FE44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1.2.3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自闭装置为弹簧和重锤两种方式。</w:t>
      </w:r>
    </w:p>
    <w:p w14:paraId="6B833B9A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1.2.4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中分开门范围为700-1200mm,每50mm一档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开门高≥2400mm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112894AA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1.2.5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旁开开门范围为700-1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00mm,每50mm一档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开门高≥2400mm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3E29E620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1.2.6小门套能实现立套正面宽度最小35mm，上门套正面高度最小40mm</w:t>
      </w:r>
    </w:p>
    <w:p w14:paraId="460FB445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1.2.7地坎支架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适应装修层厚度不小于1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0mm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22DD1FC">
      <w:pPr>
        <w:pStyle w:val="8"/>
        <w:numPr>
          <w:ilvl w:val="0"/>
          <w:numId w:val="0"/>
        </w:numPr>
        <w:ind w:left="637" w:leftChars="245" w:hanging="123" w:hangingChars="44"/>
        <w:jc w:val="left"/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1.2.8厅门装置的接线符合俄罗斯市场要求（主副门锁串联一组线，旁路验证开关或DOM开关一组线，按博林特图纸要求均带安普插件）</w:t>
      </w:r>
    </w:p>
    <w:p w14:paraId="35BC5F08">
      <w:pPr>
        <w:pStyle w:val="8"/>
        <w:numPr>
          <w:ilvl w:val="0"/>
          <w:numId w:val="0"/>
        </w:numPr>
        <w:ind w:left="341" w:leftChars="104" w:hanging="123" w:hangingChars="44"/>
        <w:jc w:val="left"/>
        <w:rPr>
          <w:rFonts w:hint="default" w:ascii="宋体" w:hAnsi="宋体" w:eastAsia="宋体"/>
          <w:bCs/>
          <w:color w:val="FF0000"/>
          <w:sz w:val="28"/>
          <w:szCs w:val="28"/>
          <w:highlight w:val="none"/>
          <w:lang w:val="en-US" w:eastAsia="zh-CN"/>
        </w:rPr>
      </w:pPr>
    </w:p>
    <w:p w14:paraId="306F1949">
      <w:pPr>
        <w:pStyle w:val="8"/>
        <w:numPr>
          <w:ilvl w:val="0"/>
          <w:numId w:val="0"/>
        </w:numPr>
        <w:ind w:left="620" w:leftChars="200" w:hanging="200" w:hangingChars="71"/>
        <w:jc w:val="left"/>
        <w:rPr>
          <w:rFonts w:hint="eastAsia" w:ascii="宋体" w:hAnsi="宋体" w:eastAsia="宋体"/>
          <w:b/>
          <w:bCs w:val="0"/>
          <w:sz w:val="28"/>
          <w:szCs w:val="28"/>
        </w:rPr>
      </w:pPr>
      <w:r>
        <w:rPr>
          <w:rFonts w:hint="eastAsia" w:ascii="宋体" w:hAnsi="宋体" w:eastAsia="宋体"/>
          <w:b/>
          <w:bCs w:val="0"/>
          <w:sz w:val="28"/>
          <w:szCs w:val="28"/>
          <w:lang w:val="en-US" w:eastAsia="zh-CN"/>
        </w:rPr>
        <w:t>1.3</w:t>
      </w:r>
      <w:r>
        <w:rPr>
          <w:rFonts w:hint="eastAsia" w:ascii="宋体" w:hAnsi="宋体" w:eastAsia="宋体"/>
          <w:b/>
          <w:bCs w:val="0"/>
          <w:sz w:val="28"/>
          <w:szCs w:val="28"/>
        </w:rPr>
        <w:t>门机部分</w:t>
      </w:r>
    </w:p>
    <w:p w14:paraId="0E1B5A8D">
      <w:pPr>
        <w:pStyle w:val="8"/>
        <w:numPr>
          <w:ilvl w:val="0"/>
          <w:numId w:val="0"/>
        </w:numPr>
        <w:ind w:left="618" w:leftChars="200" w:hanging="198" w:hangingChars="71"/>
        <w:jc w:val="left"/>
        <w:rPr>
          <w:rFonts w:hint="default" w:ascii="宋体" w:hAnsi="宋体" w:eastAsia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1.3.1</w:t>
      </w:r>
      <w:r>
        <w:rPr>
          <w:rFonts w:hint="eastAsia" w:ascii="宋体" w:hAnsi="宋体" w:eastAsia="宋体"/>
          <w:bCs/>
          <w:sz w:val="28"/>
          <w:szCs w:val="28"/>
        </w:rPr>
        <w:t>包含门机主体、轿顶安装支架、纯铝地坎（非复合）及门腿等附件。</w:t>
      </w: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中标厂家提供轿门门板图纸。</w:t>
      </w:r>
    </w:p>
    <w:p w14:paraId="22A4B2C4">
      <w:pPr>
        <w:pStyle w:val="8"/>
        <w:numPr>
          <w:ilvl w:val="0"/>
          <w:numId w:val="0"/>
        </w:numPr>
        <w:ind w:left="618" w:leftChars="200" w:hanging="198" w:hangingChars="71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1.3.2</w:t>
      </w:r>
      <w:r>
        <w:rPr>
          <w:rFonts w:hint="eastAsia" w:ascii="宋体" w:hAnsi="宋体" w:eastAsia="宋体"/>
          <w:bCs/>
          <w:sz w:val="28"/>
          <w:szCs w:val="28"/>
        </w:rPr>
        <w:t>带轿门锁的同步门刀。</w:t>
      </w:r>
    </w:p>
    <w:p w14:paraId="60ED666B">
      <w:pPr>
        <w:pStyle w:val="8"/>
        <w:numPr>
          <w:ilvl w:val="0"/>
          <w:numId w:val="0"/>
        </w:numPr>
        <w:ind w:left="618" w:leftChars="200" w:hanging="198" w:hangingChars="71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1.3.3</w:t>
      </w:r>
      <w:r>
        <w:rPr>
          <w:rFonts w:hint="eastAsia" w:ascii="宋体" w:hAnsi="宋体" w:eastAsia="宋体"/>
          <w:bCs/>
          <w:sz w:val="28"/>
          <w:szCs w:val="28"/>
        </w:rPr>
        <w:t>轿顶安装方式，</w:t>
      </w: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轿顶固定C型槽按博林特，</w:t>
      </w:r>
      <w:r>
        <w:rPr>
          <w:rFonts w:hint="eastAsia" w:ascii="宋体" w:hAnsi="宋体" w:eastAsia="宋体"/>
          <w:bCs/>
          <w:sz w:val="28"/>
          <w:szCs w:val="28"/>
        </w:rPr>
        <w:t>0≤HW≤650mm。</w:t>
      </w:r>
    </w:p>
    <w:p w14:paraId="7E7CE046">
      <w:pPr>
        <w:pStyle w:val="8"/>
        <w:numPr>
          <w:ilvl w:val="0"/>
          <w:numId w:val="0"/>
        </w:numPr>
        <w:ind w:left="620" w:leftChars="200" w:hanging="200" w:hangingChars="71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/>
          <w:bCs w:val="0"/>
          <w:sz w:val="28"/>
          <w:szCs w:val="28"/>
          <w:u w:val="single"/>
          <w:lang w:val="en-US" w:eastAsia="zh-CN"/>
        </w:rPr>
        <w:t>1.3.4门机总厚度应能适用前轿壁厚度50mm情况</w:t>
      </w:r>
      <w:r>
        <w:rPr>
          <w:rFonts w:hint="eastAsia" w:ascii="宋体" w:hAnsi="宋体" w:eastAsia="宋体"/>
          <w:b/>
          <w:bCs w:val="0"/>
          <w:sz w:val="28"/>
          <w:szCs w:val="28"/>
          <w:u w:val="single"/>
          <w:lang w:eastAsia="zh-CN"/>
        </w:rPr>
        <w:t>（</w:t>
      </w:r>
      <w:r>
        <w:rPr>
          <w:rFonts w:hint="eastAsia" w:ascii="宋体" w:hAnsi="宋体" w:eastAsia="宋体"/>
          <w:b/>
          <w:bCs w:val="0"/>
          <w:sz w:val="28"/>
          <w:szCs w:val="28"/>
          <w:u w:val="single"/>
          <w:lang w:val="en-US" w:eastAsia="zh-CN"/>
        </w:rPr>
        <w:t>门楣前方安装净空间25mm</w:t>
      </w:r>
      <w:r>
        <w:rPr>
          <w:rFonts w:hint="eastAsia" w:ascii="宋体" w:hAnsi="宋体" w:eastAsia="宋体"/>
          <w:b/>
          <w:bCs w:val="0"/>
          <w:sz w:val="28"/>
          <w:szCs w:val="28"/>
          <w:u w:val="single"/>
          <w:lang w:eastAsia="zh-CN"/>
        </w:rPr>
        <w:t>）</w:t>
      </w:r>
      <w:r>
        <w:rPr>
          <w:rFonts w:hint="eastAsia" w:ascii="宋体" w:hAnsi="宋体" w:eastAsia="宋体"/>
          <w:bCs/>
          <w:sz w:val="28"/>
          <w:szCs w:val="28"/>
        </w:rPr>
        <w:t>。</w:t>
      </w:r>
    </w:p>
    <w:p w14:paraId="4D50A77C">
      <w:pPr>
        <w:pStyle w:val="8"/>
        <w:numPr>
          <w:ilvl w:val="0"/>
          <w:numId w:val="0"/>
        </w:numPr>
        <w:ind w:left="618" w:leftChars="200" w:hanging="198" w:hangingChars="71"/>
        <w:jc w:val="left"/>
        <w:rPr>
          <w:rFonts w:hint="eastAsia"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  <w:lang w:val="en-US" w:eastAsia="zh-CN"/>
        </w:rPr>
        <w:t>1.3.5</w:t>
      </w:r>
      <w:r>
        <w:rPr>
          <w:rFonts w:hint="eastAsia" w:ascii="宋体" w:hAnsi="宋体" w:eastAsia="宋体"/>
          <w:bCs/>
          <w:sz w:val="28"/>
          <w:szCs w:val="28"/>
        </w:rPr>
        <w:t>门机控制器电源及信号线引至9针安普接插件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；到位开关与轿门锁开关要求串联,引出线长不小于200mm，标配安普2针插座。</w:t>
      </w:r>
    </w:p>
    <w:p w14:paraId="4BB6DF10">
      <w:pPr>
        <w:pStyle w:val="8"/>
        <w:numPr>
          <w:ilvl w:val="0"/>
          <w:numId w:val="1"/>
        </w:numPr>
        <w:ind w:left="342" w:leftChars="104" w:hanging="124" w:hangingChars="44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认证要求：</w:t>
      </w:r>
    </w:p>
    <w:p w14:paraId="4198577B">
      <w:pPr>
        <w:ind w:left="340" w:leftChars="162" w:firstLine="78" w:firstLineChars="28"/>
        <w:jc w:val="left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2.1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要求目前已经具有厂商自己品牌的层门锁、轿门锁、层门板国内型式试验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认证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；防火门有EAC认证，并提供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符合时效的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门锁和厅门EAC证书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45B74B5A">
      <w:pPr>
        <w:pStyle w:val="8"/>
        <w:numPr>
          <w:ilvl w:val="0"/>
          <w:numId w:val="0"/>
        </w:numPr>
        <w:ind w:left="340" w:leftChars="162" w:firstLine="79" w:firstLineChars="28"/>
        <w:jc w:val="left"/>
        <w:rPr>
          <w:rFonts w:hint="default" w:ascii="宋体" w:hAnsi="宋体" w:eastAsia="宋体"/>
          <w:b/>
          <w:bCs/>
          <w:color w:val="000000" w:themeColor="text1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2.2</w:t>
      </w: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中标后</w:t>
      </w: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厅门、门机型号没有列入博林特现有整梯EAC证书的，中标后应能提供博林特整梯EAC证书更新的费用（每证书约6-7万元）</w:t>
      </w:r>
    </w:p>
    <w:p w14:paraId="36A1F898">
      <w:pPr>
        <w:ind w:left="341" w:leftChars="104" w:hanging="123" w:hangingChars="44"/>
        <w:jc w:val="left"/>
        <w:rPr>
          <w:rFonts w:hint="eastAsia" w:ascii="宋体" w:hAnsi="宋体" w:eastAsia="宋体"/>
          <w:color w:val="FF0000"/>
          <w:sz w:val="28"/>
          <w:szCs w:val="28"/>
        </w:rPr>
      </w:pPr>
    </w:p>
    <w:p w14:paraId="7DA62A99">
      <w:pPr>
        <w:pStyle w:val="8"/>
        <w:numPr>
          <w:ilvl w:val="0"/>
          <w:numId w:val="1"/>
        </w:numPr>
        <w:ind w:left="342" w:leftChars="104" w:hanging="124" w:hangingChars="44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性能试验标准：</w:t>
      </w:r>
    </w:p>
    <w:p w14:paraId="3BD8B558">
      <w:pPr>
        <w:ind w:left="340" w:leftChars="162" w:firstLine="78" w:firstLineChars="28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中标厂家应提供</w:t>
      </w:r>
      <w:r>
        <w:rPr>
          <w:rFonts w:hint="eastAsia" w:ascii="宋体" w:hAnsi="宋体" w:eastAsia="宋体"/>
          <w:sz w:val="28"/>
          <w:szCs w:val="28"/>
        </w:rPr>
        <w:t>门机、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防火</w:t>
      </w:r>
      <w:r>
        <w:rPr>
          <w:rFonts w:hint="eastAsia" w:ascii="宋体" w:hAnsi="宋体" w:eastAsia="宋体"/>
          <w:sz w:val="28"/>
          <w:szCs w:val="28"/>
        </w:rPr>
        <w:t>层门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样品，做</w:t>
      </w:r>
      <w:r>
        <w:rPr>
          <w:rFonts w:hint="eastAsia" w:ascii="宋体" w:hAnsi="宋体" w:eastAsia="宋体"/>
          <w:sz w:val="28"/>
          <w:szCs w:val="28"/>
        </w:rPr>
        <w:t>连续运行次数不低于130万次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测试，</w:t>
      </w:r>
      <w:r>
        <w:rPr>
          <w:rFonts w:hint="eastAsia" w:ascii="宋体" w:hAnsi="宋体" w:eastAsia="宋体"/>
          <w:sz w:val="28"/>
          <w:szCs w:val="28"/>
        </w:rPr>
        <w:t>无故障及异响。</w:t>
      </w:r>
    </w:p>
    <w:p w14:paraId="03B1B96E">
      <w:pPr>
        <w:pStyle w:val="8"/>
        <w:numPr>
          <w:ilvl w:val="0"/>
          <w:numId w:val="1"/>
        </w:numPr>
        <w:ind w:left="342" w:leftChars="104" w:hanging="124" w:hangingChars="44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进厂检测标准：</w:t>
      </w:r>
    </w:p>
    <w:p w14:paraId="6AC8A5C4">
      <w:pPr>
        <w:pStyle w:val="8"/>
        <w:numPr>
          <w:ilvl w:val="0"/>
          <w:numId w:val="0"/>
        </w:numPr>
        <w:ind w:left="340" w:leftChars="162" w:firstLine="78" w:firstLineChars="28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4.1</w:t>
      </w:r>
      <w:r>
        <w:rPr>
          <w:rFonts w:hint="eastAsia" w:ascii="宋体" w:hAnsi="宋体" w:eastAsia="宋体"/>
          <w:sz w:val="28"/>
          <w:szCs w:val="28"/>
        </w:rPr>
        <w:t>取得国家电梯质量监督部门的检验报告。</w:t>
      </w:r>
    </w:p>
    <w:p w14:paraId="2E8C3A9A">
      <w:pPr>
        <w:pStyle w:val="8"/>
        <w:numPr>
          <w:ilvl w:val="0"/>
          <w:numId w:val="0"/>
        </w:numPr>
        <w:ind w:left="340" w:leftChars="162" w:firstLine="78" w:firstLineChars="28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4.2</w:t>
      </w:r>
      <w:r>
        <w:rPr>
          <w:rFonts w:hint="eastAsia" w:ascii="宋体" w:hAnsi="宋体" w:eastAsia="宋体"/>
          <w:sz w:val="28"/>
          <w:szCs w:val="28"/>
        </w:rPr>
        <w:t>有产品检验合格证。</w:t>
      </w:r>
    </w:p>
    <w:p w14:paraId="54B0FD16">
      <w:pPr>
        <w:pStyle w:val="8"/>
        <w:numPr>
          <w:ilvl w:val="0"/>
          <w:numId w:val="0"/>
        </w:numPr>
        <w:ind w:left="340" w:leftChars="162" w:firstLine="78" w:firstLineChars="28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4.3</w:t>
      </w:r>
      <w:r>
        <w:rPr>
          <w:rFonts w:hint="eastAsia" w:ascii="宋体" w:hAnsi="宋体" w:eastAsia="宋体"/>
          <w:sz w:val="28"/>
          <w:szCs w:val="28"/>
        </w:rPr>
        <w:t>符合</w:t>
      </w:r>
      <w:r>
        <w:rPr>
          <w:rFonts w:ascii="宋体" w:hAnsi="宋体" w:eastAsia="宋体"/>
          <w:sz w:val="28"/>
          <w:szCs w:val="28"/>
        </w:rPr>
        <w:t>TSG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T</w:t>
      </w:r>
      <w:r>
        <w:rPr>
          <w:rFonts w:ascii="宋体" w:hAnsi="宋体" w:eastAsia="宋体"/>
          <w:sz w:val="28"/>
          <w:szCs w:val="28"/>
        </w:rPr>
        <w:t>7007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-2022</w:t>
      </w:r>
      <w:r>
        <w:rPr>
          <w:rFonts w:ascii="宋体" w:hAnsi="宋体" w:eastAsia="宋体"/>
          <w:sz w:val="28"/>
          <w:szCs w:val="28"/>
        </w:rPr>
        <w:t>电梯型式试验规则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GB</w:t>
      </w:r>
      <w:r>
        <w:rPr>
          <w:rFonts w:hint="eastAsia" w:ascii="宋体" w:hAnsi="宋体" w:eastAsia="宋体"/>
          <w:sz w:val="28"/>
          <w:szCs w:val="28"/>
        </w:rPr>
        <w:t>/T</w:t>
      </w:r>
      <w:r>
        <w:rPr>
          <w:rFonts w:ascii="宋体" w:hAnsi="宋体" w:eastAsia="宋体"/>
          <w:sz w:val="28"/>
          <w:szCs w:val="28"/>
        </w:rPr>
        <w:t>7588</w:t>
      </w:r>
      <w:r>
        <w:rPr>
          <w:rFonts w:hint="eastAsia" w:ascii="宋体" w:hAnsi="宋体" w:eastAsia="宋体"/>
          <w:sz w:val="28"/>
          <w:szCs w:val="28"/>
        </w:rPr>
        <w:t>.1</w:t>
      </w:r>
      <w:r>
        <w:rPr>
          <w:rFonts w:ascii="宋体" w:hAnsi="宋体" w:eastAsia="宋体"/>
          <w:sz w:val="28"/>
          <w:szCs w:val="28"/>
        </w:rPr>
        <w:t>-20</w:t>
      </w:r>
      <w:r>
        <w:rPr>
          <w:rFonts w:hint="eastAsia" w:ascii="宋体" w:hAnsi="宋体" w:eastAsia="宋体"/>
          <w:sz w:val="28"/>
          <w:szCs w:val="28"/>
        </w:rPr>
        <w:t>20</w:t>
      </w:r>
      <w:r>
        <w:rPr>
          <w:rFonts w:ascii="宋体" w:hAnsi="宋体" w:eastAsia="宋体"/>
          <w:sz w:val="28"/>
          <w:szCs w:val="28"/>
        </w:rPr>
        <w:t>的要求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413AE249">
      <w:pPr>
        <w:pStyle w:val="8"/>
        <w:numPr>
          <w:ilvl w:val="0"/>
          <w:numId w:val="0"/>
        </w:numPr>
        <w:ind w:left="340" w:leftChars="162" w:firstLine="78" w:firstLineChars="28"/>
        <w:jc w:val="left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4.4符合俄罗斯EAC认证和ГОСТ33984.1-2016俄罗斯电梯制造与安装一般安全要求</w:t>
      </w:r>
    </w:p>
    <w:p w14:paraId="43B4E2A0">
      <w:pPr>
        <w:pStyle w:val="8"/>
        <w:numPr>
          <w:ilvl w:val="0"/>
          <w:numId w:val="1"/>
        </w:numPr>
        <w:ind w:left="342" w:leftChars="104" w:hanging="124" w:hangingChars="44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配件相关要求</w:t>
      </w:r>
    </w:p>
    <w:p w14:paraId="2C2E7758">
      <w:pPr>
        <w:autoSpaceDE w:val="0"/>
        <w:autoSpaceDN w:val="0"/>
        <w:adjustRightInd w:val="0"/>
        <w:ind w:left="340" w:leftChars="162" w:firstLine="78" w:firstLineChars="28"/>
        <w:jc w:val="left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5.1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特殊指定时可提供：俄文铭牌。</w:t>
      </w:r>
    </w:p>
    <w:p w14:paraId="699EEA3A">
      <w:pPr>
        <w:autoSpaceDE w:val="0"/>
        <w:autoSpaceDN w:val="0"/>
        <w:adjustRightInd w:val="0"/>
        <w:ind w:left="340" w:leftChars="162" w:firstLine="78" w:firstLineChars="28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5.2包装应符合出口要求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6CD1B477">
      <w:pPr>
        <w:pStyle w:val="8"/>
        <w:numPr>
          <w:ilvl w:val="0"/>
          <w:numId w:val="1"/>
        </w:numPr>
        <w:ind w:left="342" w:leftChars="104" w:hanging="124" w:hangingChars="44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其它要求。</w:t>
      </w:r>
    </w:p>
    <w:p w14:paraId="508EEE9D">
      <w:pPr>
        <w:pStyle w:val="12"/>
        <w:numPr>
          <w:ilvl w:val="0"/>
          <w:numId w:val="0"/>
        </w:numPr>
        <w:ind w:left="126" w:leftChars="60" w:firstLine="291" w:firstLineChars="104"/>
        <w:rPr>
          <w:rFonts w:hint="eastAsia" w:hAnsi="宋体" w:cstheme="minorBidi"/>
          <w:color w:val="auto"/>
          <w:kern w:val="2"/>
          <w:sz w:val="28"/>
          <w:szCs w:val="28"/>
        </w:rPr>
      </w:pPr>
      <w:r>
        <w:rPr>
          <w:rFonts w:hint="eastAsia" w:hAnsi="宋体" w:cstheme="minorBidi"/>
          <w:color w:val="auto"/>
          <w:kern w:val="2"/>
          <w:sz w:val="28"/>
          <w:szCs w:val="28"/>
          <w:lang w:val="en-US" w:eastAsia="zh-CN"/>
        </w:rPr>
        <w:t xml:space="preserve">6.1 </w:t>
      </w:r>
      <w:r>
        <w:rPr>
          <w:rFonts w:hint="eastAsia" w:hAnsi="宋体" w:cstheme="minorBidi"/>
          <w:color w:val="auto"/>
          <w:kern w:val="2"/>
          <w:sz w:val="28"/>
          <w:szCs w:val="28"/>
        </w:rPr>
        <w:t>需要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提供</w:t>
      </w:r>
      <w:r>
        <w:rPr>
          <w:rFonts w:hint="eastAsia" w:ascii="宋体" w:hAnsi="宋体" w:eastAsia="宋体"/>
          <w:sz w:val="28"/>
          <w:szCs w:val="28"/>
        </w:rPr>
        <w:t>门机、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防火</w:t>
      </w:r>
      <w:r>
        <w:rPr>
          <w:rFonts w:hint="eastAsia" w:ascii="宋体" w:hAnsi="宋体" w:eastAsia="宋体"/>
          <w:sz w:val="28"/>
          <w:szCs w:val="28"/>
        </w:rPr>
        <w:t>层门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样品，</w:t>
      </w:r>
      <w:r>
        <w:rPr>
          <w:rFonts w:hint="eastAsia" w:hAnsi="宋体" w:cstheme="minorBidi"/>
          <w:color w:val="auto"/>
          <w:kern w:val="2"/>
          <w:sz w:val="28"/>
          <w:szCs w:val="28"/>
        </w:rPr>
        <w:t>安装于试验塔样梯进行130万次试验，要求厂家能够及时配合进行测试，实验中发现的问题积极配合整改。</w:t>
      </w:r>
    </w:p>
    <w:p w14:paraId="5DF03284">
      <w:pPr>
        <w:pStyle w:val="12"/>
        <w:numPr>
          <w:ilvl w:val="0"/>
          <w:numId w:val="0"/>
        </w:numPr>
        <w:ind w:left="126" w:leftChars="60" w:firstLine="291" w:firstLineChars="104"/>
        <w:rPr>
          <w:rFonts w:hint="eastAsia" w:hAnsi="宋体" w:cstheme="minorBidi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hAnsi="宋体" w:cstheme="minorBidi"/>
          <w:color w:val="000000" w:themeColor="text1"/>
          <w:ker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6.2 </w:t>
      </w:r>
      <w:r>
        <w:rPr>
          <w:rFonts w:hint="eastAsia" w:hAnsi="宋体" w:cstheme="minorBidi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投标厂家</w:t>
      </w:r>
      <w:r>
        <w:rPr>
          <w:rFonts w:hint="eastAsia" w:hAnsi="宋体" w:cstheme="minorBidi"/>
          <w:color w:val="000000" w:themeColor="text1"/>
          <w:ker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E30和EI60</w:t>
      </w:r>
      <w:r>
        <w:rPr>
          <w:rFonts w:hint="eastAsia" w:hAnsi="宋体" w:cstheme="minorBidi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在24年有一线品牌（三菱、迅达、通力、奥的斯、日立</w:t>
      </w:r>
      <w:r>
        <w:rPr>
          <w:rFonts w:hint="eastAsia" w:hAnsi="宋体" w:cstheme="minorBidi"/>
          <w:color w:val="000000" w:themeColor="text1"/>
          <w:ker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等</w:t>
      </w:r>
      <w:bookmarkStart w:id="0" w:name="_GoBack"/>
      <w:bookmarkEnd w:id="0"/>
      <w:r>
        <w:rPr>
          <w:rFonts w:hint="eastAsia" w:hAnsi="宋体" w:cstheme="minorBidi"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宋体" w:cstheme="minorBidi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应用案例</w:t>
      </w:r>
      <w:r>
        <w:rPr>
          <w:rFonts w:hint="eastAsia" w:hAnsi="宋体" w:cstheme="minorBidi"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hAnsi="宋体" w:cstheme="minorBidi"/>
          <w:color w:val="000000" w:themeColor="text1"/>
          <w:ker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或西奥、康力、嘉捷、通佑俄罗斯市场</w:t>
      </w:r>
      <w:r>
        <w:rPr>
          <w:rFonts w:hint="eastAsia" w:hAnsi="宋体" w:cstheme="minorBidi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正式合同应用案例</w:t>
      </w:r>
      <w:r>
        <w:rPr>
          <w:rFonts w:hint="eastAsia" w:hAnsi="宋体" w:cstheme="minorBidi"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hAnsi="宋体" w:cstheme="minorBidi"/>
          <w:color w:val="000000" w:themeColor="text1"/>
          <w:ker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或E30和EI60防火门在俄罗斯市场有300台以上代理销售应用</w:t>
      </w:r>
      <w:r>
        <w:rPr>
          <w:rFonts w:hint="eastAsia" w:hAnsi="宋体" w:cstheme="minorBidi"/>
          <w:color w:val="auto"/>
          <w:kern w:val="2"/>
          <w:sz w:val="28"/>
          <w:szCs w:val="28"/>
          <w:lang w:val="en-US" w:eastAsia="zh-CN"/>
        </w:rPr>
        <w:t>案例。</w:t>
      </w:r>
      <w:r>
        <w:rPr>
          <w:rFonts w:hint="eastAsia" w:hAnsi="宋体" w:cstheme="minorBidi"/>
          <w:color w:val="auto"/>
          <w:kern w:val="2"/>
          <w:sz w:val="28"/>
          <w:szCs w:val="28"/>
        </w:rPr>
        <w:t>能提供相关证明材料。</w:t>
      </w:r>
    </w:p>
    <w:p w14:paraId="1664DC0C">
      <w:pPr>
        <w:pStyle w:val="12"/>
        <w:numPr>
          <w:ilvl w:val="0"/>
          <w:numId w:val="0"/>
        </w:numPr>
        <w:ind w:left="126" w:leftChars="60" w:firstLine="291" w:firstLineChars="104"/>
        <w:rPr>
          <w:rFonts w:hint="eastAsia" w:hAnsi="宋体" w:cstheme="minorBidi"/>
          <w:color w:val="auto"/>
          <w:kern w:val="2"/>
          <w:sz w:val="28"/>
          <w:szCs w:val="28"/>
        </w:rPr>
      </w:pPr>
      <w:r>
        <w:rPr>
          <w:rFonts w:hint="eastAsia" w:hAnsi="宋体" w:cstheme="minorBidi"/>
          <w:color w:val="auto"/>
          <w:kern w:val="2"/>
          <w:sz w:val="28"/>
          <w:szCs w:val="28"/>
          <w:lang w:val="en-US" w:eastAsia="zh-CN"/>
        </w:rPr>
        <w:t xml:space="preserve">6.3 </w:t>
      </w:r>
      <w:r>
        <w:rPr>
          <w:rFonts w:hint="eastAsia" w:hAnsi="宋体" w:cstheme="minorBidi"/>
          <w:color w:val="auto"/>
          <w:kern w:val="2"/>
          <w:sz w:val="28"/>
          <w:szCs w:val="28"/>
        </w:rPr>
        <w:t>投标产品为量产产品（</w:t>
      </w:r>
      <w:r>
        <w:rPr>
          <w:rFonts w:hint="eastAsia" w:hAnsi="宋体" w:cstheme="minorBidi"/>
          <w:color w:val="auto"/>
          <w:kern w:val="2"/>
          <w:sz w:val="28"/>
          <w:szCs w:val="28"/>
          <w:lang w:val="en-US" w:eastAsia="zh-CN"/>
        </w:rPr>
        <w:t>厅门年</w:t>
      </w:r>
      <w:r>
        <w:rPr>
          <w:rFonts w:hint="eastAsia" w:hAnsi="宋体" w:cstheme="minorBidi"/>
          <w:color w:val="auto"/>
          <w:kern w:val="2"/>
          <w:sz w:val="28"/>
          <w:szCs w:val="28"/>
        </w:rPr>
        <w:t>产</w:t>
      </w:r>
      <w:r>
        <w:rPr>
          <w:rFonts w:hint="eastAsia" w:hAnsi="宋体" w:cstheme="minorBidi"/>
          <w:color w:val="auto"/>
          <w:kern w:val="2"/>
          <w:sz w:val="28"/>
          <w:szCs w:val="28"/>
          <w:lang w:val="en-US" w:eastAsia="zh-CN"/>
        </w:rPr>
        <w:t>能</w:t>
      </w:r>
      <w:r>
        <w:rPr>
          <w:rFonts w:hint="eastAsia" w:hAnsi="宋体" w:cstheme="minorBidi"/>
          <w:color w:val="auto"/>
          <w:kern w:val="2"/>
          <w:sz w:val="28"/>
          <w:szCs w:val="28"/>
        </w:rPr>
        <w:t>不少于2</w:t>
      </w:r>
      <w:r>
        <w:rPr>
          <w:rFonts w:hint="eastAsia" w:hAnsi="宋体" w:cstheme="minorBidi"/>
          <w:color w:val="auto"/>
          <w:kern w:val="2"/>
          <w:sz w:val="28"/>
          <w:szCs w:val="28"/>
          <w:lang w:val="en-US" w:eastAsia="zh-CN"/>
        </w:rPr>
        <w:t>0</w:t>
      </w:r>
      <w:r>
        <w:rPr>
          <w:rFonts w:hint="eastAsia" w:hAnsi="宋体" w:cstheme="minorBidi"/>
          <w:color w:val="auto"/>
          <w:kern w:val="2"/>
          <w:sz w:val="28"/>
          <w:szCs w:val="28"/>
        </w:rPr>
        <w:t>000</w:t>
      </w:r>
      <w:r>
        <w:rPr>
          <w:rFonts w:hint="eastAsia" w:hAnsi="宋体" w:cstheme="minorBidi"/>
          <w:color w:val="auto"/>
          <w:kern w:val="2"/>
          <w:sz w:val="28"/>
          <w:szCs w:val="28"/>
          <w:lang w:val="en-US" w:eastAsia="zh-CN"/>
        </w:rPr>
        <w:t>套</w:t>
      </w:r>
      <w:r>
        <w:rPr>
          <w:rFonts w:hint="eastAsia" w:hAnsi="宋体" w:cstheme="minorBidi"/>
          <w:color w:val="auto"/>
          <w:kern w:val="2"/>
          <w:sz w:val="28"/>
          <w:szCs w:val="28"/>
        </w:rPr>
        <w:t>）并能提供相关证明材料。</w:t>
      </w:r>
    </w:p>
    <w:p w14:paraId="41E94AA9">
      <w:pPr>
        <w:pStyle w:val="12"/>
        <w:numPr>
          <w:ilvl w:val="0"/>
          <w:numId w:val="0"/>
        </w:numPr>
        <w:ind w:left="126" w:leftChars="60" w:firstLine="291" w:firstLineChars="104"/>
        <w:rPr>
          <w:rFonts w:hint="eastAsia" w:hAnsi="宋体" w:cstheme="minorBidi"/>
          <w:color w:val="auto"/>
          <w:kern w:val="2"/>
          <w:sz w:val="28"/>
          <w:szCs w:val="28"/>
        </w:rPr>
      </w:pPr>
      <w:r>
        <w:rPr>
          <w:rFonts w:hint="eastAsia" w:hAnsi="宋体" w:cstheme="minorBidi"/>
          <w:color w:val="auto"/>
          <w:kern w:val="2"/>
          <w:sz w:val="28"/>
          <w:szCs w:val="28"/>
          <w:lang w:val="en-US" w:eastAsia="zh-CN"/>
        </w:rPr>
        <w:t xml:space="preserve">6.4 </w:t>
      </w:r>
      <w:r>
        <w:rPr>
          <w:rFonts w:hint="eastAsia" w:hAnsi="宋体" w:cstheme="minorBidi"/>
          <w:color w:val="auto"/>
          <w:kern w:val="2"/>
          <w:sz w:val="28"/>
          <w:szCs w:val="28"/>
        </w:rPr>
        <w:t>门机控制器稳定可靠。</w:t>
      </w:r>
    </w:p>
    <w:p w14:paraId="15720631">
      <w:pPr>
        <w:pStyle w:val="12"/>
        <w:numPr>
          <w:ilvl w:val="0"/>
          <w:numId w:val="0"/>
        </w:numPr>
        <w:ind w:leftChars="60"/>
        <w:rPr>
          <w:rFonts w:hint="eastAsia" w:hAnsi="宋体" w:cstheme="minorBidi"/>
          <w:color w:val="auto"/>
          <w:kern w:val="2"/>
          <w:sz w:val="28"/>
          <w:szCs w:val="28"/>
        </w:rPr>
      </w:pPr>
    </w:p>
    <w:p w14:paraId="1D3A186F">
      <w:pPr>
        <w:widowControl/>
        <w:ind w:left="342" w:leftChars="104" w:hanging="124" w:hangingChars="44"/>
        <w:jc w:val="left"/>
        <w:rPr>
          <w:rFonts w:hint="eastAsia" w:ascii="宋体" w:hAnsi="宋体" w:eastAsia="宋体"/>
          <w:b/>
          <w:sz w:val="28"/>
          <w:szCs w:val="28"/>
        </w:rPr>
      </w:pPr>
    </w:p>
    <w:sectPr>
      <w:pgSz w:w="11906" w:h="16838"/>
      <w:pgMar w:top="720" w:right="1086" w:bottom="720" w:left="9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AD7CC8"/>
    <w:multiLevelType w:val="multilevel"/>
    <w:tmpl w:val="38AD7CC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C75"/>
    <w:rsid w:val="00035EC4"/>
    <w:rsid w:val="000411B2"/>
    <w:rsid w:val="00043AE4"/>
    <w:rsid w:val="00050F3B"/>
    <w:rsid w:val="00060E8B"/>
    <w:rsid w:val="000744A4"/>
    <w:rsid w:val="00074CCD"/>
    <w:rsid w:val="000840F7"/>
    <w:rsid w:val="00092266"/>
    <w:rsid w:val="000A00A2"/>
    <w:rsid w:val="000B55D8"/>
    <w:rsid w:val="000B5D4E"/>
    <w:rsid w:val="000D319A"/>
    <w:rsid w:val="001327B9"/>
    <w:rsid w:val="0013451C"/>
    <w:rsid w:val="001520CA"/>
    <w:rsid w:val="00166C11"/>
    <w:rsid w:val="00167114"/>
    <w:rsid w:val="0019145D"/>
    <w:rsid w:val="001A3ABB"/>
    <w:rsid w:val="001D7BA9"/>
    <w:rsid w:val="00207591"/>
    <w:rsid w:val="002104CA"/>
    <w:rsid w:val="00296CEB"/>
    <w:rsid w:val="002A6091"/>
    <w:rsid w:val="002B5EFD"/>
    <w:rsid w:val="00300035"/>
    <w:rsid w:val="00301EC5"/>
    <w:rsid w:val="00320481"/>
    <w:rsid w:val="00333402"/>
    <w:rsid w:val="00352391"/>
    <w:rsid w:val="003546DD"/>
    <w:rsid w:val="003764ED"/>
    <w:rsid w:val="003C4A61"/>
    <w:rsid w:val="003F38EB"/>
    <w:rsid w:val="003F4C1C"/>
    <w:rsid w:val="00416EC9"/>
    <w:rsid w:val="00426DA6"/>
    <w:rsid w:val="00467B3A"/>
    <w:rsid w:val="00492C55"/>
    <w:rsid w:val="004A0748"/>
    <w:rsid w:val="004A177F"/>
    <w:rsid w:val="004A20BD"/>
    <w:rsid w:val="004E11F2"/>
    <w:rsid w:val="004E61A7"/>
    <w:rsid w:val="005163C9"/>
    <w:rsid w:val="0054404C"/>
    <w:rsid w:val="0054643C"/>
    <w:rsid w:val="00560883"/>
    <w:rsid w:val="0056581E"/>
    <w:rsid w:val="005740AC"/>
    <w:rsid w:val="00581EDB"/>
    <w:rsid w:val="005A4B61"/>
    <w:rsid w:val="005C2373"/>
    <w:rsid w:val="005C6A30"/>
    <w:rsid w:val="005E6290"/>
    <w:rsid w:val="005F56A3"/>
    <w:rsid w:val="0060278F"/>
    <w:rsid w:val="00625B58"/>
    <w:rsid w:val="00636E57"/>
    <w:rsid w:val="00653286"/>
    <w:rsid w:val="00660B0C"/>
    <w:rsid w:val="006672CE"/>
    <w:rsid w:val="00675EAE"/>
    <w:rsid w:val="006805B5"/>
    <w:rsid w:val="00690B9C"/>
    <w:rsid w:val="0069475F"/>
    <w:rsid w:val="006A4C31"/>
    <w:rsid w:val="006B40EB"/>
    <w:rsid w:val="006C2F81"/>
    <w:rsid w:val="006D1F24"/>
    <w:rsid w:val="006E6A9C"/>
    <w:rsid w:val="006F18BD"/>
    <w:rsid w:val="00721023"/>
    <w:rsid w:val="007366A3"/>
    <w:rsid w:val="00792233"/>
    <w:rsid w:val="007A4237"/>
    <w:rsid w:val="007A4F50"/>
    <w:rsid w:val="007E3BE5"/>
    <w:rsid w:val="007E7AD8"/>
    <w:rsid w:val="007F0574"/>
    <w:rsid w:val="007F1667"/>
    <w:rsid w:val="007F6C17"/>
    <w:rsid w:val="007F7710"/>
    <w:rsid w:val="0080456A"/>
    <w:rsid w:val="0080789A"/>
    <w:rsid w:val="008324B8"/>
    <w:rsid w:val="00834ED1"/>
    <w:rsid w:val="008752D5"/>
    <w:rsid w:val="00892D3C"/>
    <w:rsid w:val="008A77A0"/>
    <w:rsid w:val="008B1BA3"/>
    <w:rsid w:val="008C444B"/>
    <w:rsid w:val="008D3869"/>
    <w:rsid w:val="008F66D1"/>
    <w:rsid w:val="0092204A"/>
    <w:rsid w:val="00923E76"/>
    <w:rsid w:val="00947B0F"/>
    <w:rsid w:val="00951629"/>
    <w:rsid w:val="00951F90"/>
    <w:rsid w:val="00962A6B"/>
    <w:rsid w:val="00983EF9"/>
    <w:rsid w:val="009A7524"/>
    <w:rsid w:val="009B6650"/>
    <w:rsid w:val="009C5F69"/>
    <w:rsid w:val="009D2FFB"/>
    <w:rsid w:val="009D7748"/>
    <w:rsid w:val="009F3375"/>
    <w:rsid w:val="00A11DF5"/>
    <w:rsid w:val="00A71B43"/>
    <w:rsid w:val="00A8393A"/>
    <w:rsid w:val="00A85008"/>
    <w:rsid w:val="00AB6F7A"/>
    <w:rsid w:val="00AC58DC"/>
    <w:rsid w:val="00AD04D7"/>
    <w:rsid w:val="00AD6181"/>
    <w:rsid w:val="00AE18E7"/>
    <w:rsid w:val="00AE39FF"/>
    <w:rsid w:val="00AE3AE1"/>
    <w:rsid w:val="00B14398"/>
    <w:rsid w:val="00B31AFC"/>
    <w:rsid w:val="00B43F5C"/>
    <w:rsid w:val="00B57421"/>
    <w:rsid w:val="00B57717"/>
    <w:rsid w:val="00B83C2D"/>
    <w:rsid w:val="00B97642"/>
    <w:rsid w:val="00BC49D5"/>
    <w:rsid w:val="00BF08CA"/>
    <w:rsid w:val="00BF6EFF"/>
    <w:rsid w:val="00C575CA"/>
    <w:rsid w:val="00C579C3"/>
    <w:rsid w:val="00C6614D"/>
    <w:rsid w:val="00CA0C18"/>
    <w:rsid w:val="00CA4628"/>
    <w:rsid w:val="00CC1097"/>
    <w:rsid w:val="00CC3AE6"/>
    <w:rsid w:val="00CC7BCA"/>
    <w:rsid w:val="00CD0444"/>
    <w:rsid w:val="00CD4907"/>
    <w:rsid w:val="00CF53BF"/>
    <w:rsid w:val="00D0060A"/>
    <w:rsid w:val="00D17C9C"/>
    <w:rsid w:val="00D21A76"/>
    <w:rsid w:val="00D23237"/>
    <w:rsid w:val="00D33926"/>
    <w:rsid w:val="00D42D37"/>
    <w:rsid w:val="00D46D40"/>
    <w:rsid w:val="00D5266E"/>
    <w:rsid w:val="00D60DFE"/>
    <w:rsid w:val="00D665F6"/>
    <w:rsid w:val="00D86C5A"/>
    <w:rsid w:val="00DB0ED5"/>
    <w:rsid w:val="00DB50F2"/>
    <w:rsid w:val="00DE2D29"/>
    <w:rsid w:val="00DE3F48"/>
    <w:rsid w:val="00DF39E7"/>
    <w:rsid w:val="00E068B1"/>
    <w:rsid w:val="00E4635B"/>
    <w:rsid w:val="00E47C2D"/>
    <w:rsid w:val="00EB50E1"/>
    <w:rsid w:val="00EC62EA"/>
    <w:rsid w:val="00EE5955"/>
    <w:rsid w:val="00EF0BB3"/>
    <w:rsid w:val="00EF3A6D"/>
    <w:rsid w:val="00F0213C"/>
    <w:rsid w:val="00F102CD"/>
    <w:rsid w:val="00F15EE7"/>
    <w:rsid w:val="00F21C75"/>
    <w:rsid w:val="00F30AFF"/>
    <w:rsid w:val="00F33CC8"/>
    <w:rsid w:val="00F526AE"/>
    <w:rsid w:val="00F5380C"/>
    <w:rsid w:val="00FB3667"/>
    <w:rsid w:val="00FC04A8"/>
    <w:rsid w:val="06C70A28"/>
    <w:rsid w:val="09880942"/>
    <w:rsid w:val="09C957F0"/>
    <w:rsid w:val="09D5345C"/>
    <w:rsid w:val="0C662A91"/>
    <w:rsid w:val="0CAD246E"/>
    <w:rsid w:val="10A818CA"/>
    <w:rsid w:val="11C63E81"/>
    <w:rsid w:val="129F0AAB"/>
    <w:rsid w:val="137C2E37"/>
    <w:rsid w:val="13BF55BD"/>
    <w:rsid w:val="13CC6536"/>
    <w:rsid w:val="15567B46"/>
    <w:rsid w:val="15C50828"/>
    <w:rsid w:val="1726377F"/>
    <w:rsid w:val="18F25DD8"/>
    <w:rsid w:val="1A3F007A"/>
    <w:rsid w:val="1C654B13"/>
    <w:rsid w:val="1D383FD6"/>
    <w:rsid w:val="21441FD0"/>
    <w:rsid w:val="23C83794"/>
    <w:rsid w:val="28072F22"/>
    <w:rsid w:val="2B325796"/>
    <w:rsid w:val="2D2C0A71"/>
    <w:rsid w:val="2DDA5A48"/>
    <w:rsid w:val="2E976DAE"/>
    <w:rsid w:val="2EF778B2"/>
    <w:rsid w:val="322F37A1"/>
    <w:rsid w:val="333C7F24"/>
    <w:rsid w:val="391D6D58"/>
    <w:rsid w:val="3B005402"/>
    <w:rsid w:val="3B431986"/>
    <w:rsid w:val="3BB865B6"/>
    <w:rsid w:val="3BC9431F"/>
    <w:rsid w:val="42366486"/>
    <w:rsid w:val="424921F3"/>
    <w:rsid w:val="426103B7"/>
    <w:rsid w:val="48033445"/>
    <w:rsid w:val="4A9870BC"/>
    <w:rsid w:val="519A077F"/>
    <w:rsid w:val="53301F38"/>
    <w:rsid w:val="551B2285"/>
    <w:rsid w:val="56462CE4"/>
    <w:rsid w:val="56BC2C87"/>
    <w:rsid w:val="56E93B4A"/>
    <w:rsid w:val="57BA6EE5"/>
    <w:rsid w:val="59590F80"/>
    <w:rsid w:val="5C030E6E"/>
    <w:rsid w:val="5EDA66BF"/>
    <w:rsid w:val="5F52422B"/>
    <w:rsid w:val="608173AA"/>
    <w:rsid w:val="60F65306"/>
    <w:rsid w:val="61446072"/>
    <w:rsid w:val="61F32F79"/>
    <w:rsid w:val="63846BFA"/>
    <w:rsid w:val="644B3444"/>
    <w:rsid w:val="66B94E0C"/>
    <w:rsid w:val="6784366C"/>
    <w:rsid w:val="67A86960"/>
    <w:rsid w:val="6A4003C1"/>
    <w:rsid w:val="6B8A265A"/>
    <w:rsid w:val="6BD3071E"/>
    <w:rsid w:val="76D161A2"/>
    <w:rsid w:val="781B6E93"/>
    <w:rsid w:val="7B933A26"/>
    <w:rsid w:val="7CC85951"/>
    <w:rsid w:val="7DF65765"/>
    <w:rsid w:val="7E062B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1162</Words>
  <Characters>1459</Characters>
  <Lines>5</Lines>
  <Paragraphs>1</Paragraphs>
  <TotalTime>16</TotalTime>
  <ScaleCrop>false</ScaleCrop>
  <LinksUpToDate>false</LinksUpToDate>
  <CharactersWithSpaces>1463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2024-12-28T06:02:00Z</dcterms:created>
  <dc:creator>FXY</dc:creator>
  <cp:lastModifiedBy>Administrator</cp:lastModifiedBy>
  <dcterms:modified xsi:type="dcterms:W3CDTF">2024-12-30T07:11:33Z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22DD190976854DB68008F526BC68F712_13</vt:lpwstr>
  </property>
  <property fmtid="{D5CDD505-2E9C-101B-9397-08002B2CF9AE}" pid="4" name="KSOTemplateDocerSaveRecord">
    <vt:lpwstr>eyJoZGlkIjoiMmI3MDZjYWZiZmE0ODFlYjJkMmI2MjgzNjVhZTViNzUifQ==</vt:lpwstr>
  </property>
</Properties>
</file>