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2B3080">
      <w:pPr>
        <w:jc w:val="center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砣块设备技术要求（</w:t>
      </w:r>
      <w:r>
        <w:rPr>
          <w:rFonts w:hint="eastAsia"/>
          <w:sz w:val="36"/>
          <w:szCs w:val="36"/>
          <w:lang w:val="en-US" w:eastAsia="zh-CN"/>
        </w:rPr>
        <w:t>24.09</w:t>
      </w:r>
      <w:r>
        <w:rPr>
          <w:rFonts w:hint="eastAsia"/>
          <w:sz w:val="36"/>
          <w:szCs w:val="36"/>
          <w:lang w:eastAsia="zh-CN"/>
        </w:rPr>
        <w:t>）</w:t>
      </w:r>
    </w:p>
    <w:p w14:paraId="0BDD679E">
      <w:pPr>
        <w:jc w:val="left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一、一般要求</w:t>
      </w:r>
    </w:p>
    <w:tbl>
      <w:tblPr>
        <w:tblStyle w:val="3"/>
        <w:tblW w:w="90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559"/>
        <w:gridCol w:w="992"/>
        <w:gridCol w:w="1917"/>
        <w:gridCol w:w="932"/>
        <w:gridCol w:w="2077"/>
      </w:tblGrid>
      <w:tr w14:paraId="50D51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526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top"/>
          </w:tcPr>
          <w:p w14:paraId="6FF19B4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设备和工序</w:t>
            </w:r>
          </w:p>
        </w:tc>
        <w:tc>
          <w:tcPr>
            <w:tcW w:w="1559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top"/>
          </w:tcPr>
          <w:p w14:paraId="36589D6A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分类</w:t>
            </w:r>
          </w:p>
        </w:tc>
        <w:tc>
          <w:tcPr>
            <w:tcW w:w="2909" w:type="dxa"/>
            <w:gridSpan w:val="2"/>
            <w:tcBorders>
              <w:top w:val="single" w:color="auto" w:sz="12" w:space="0"/>
            </w:tcBorders>
            <w:noWrap w:val="0"/>
            <w:vAlign w:val="top"/>
          </w:tcPr>
          <w:p w14:paraId="3FDB7FE3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设备名称</w:t>
            </w:r>
          </w:p>
        </w:tc>
        <w:tc>
          <w:tcPr>
            <w:tcW w:w="932" w:type="dxa"/>
            <w:tcBorders>
              <w:top w:val="single" w:color="auto" w:sz="12" w:space="0"/>
            </w:tcBorders>
            <w:noWrap w:val="0"/>
            <w:vAlign w:val="top"/>
          </w:tcPr>
          <w:p w14:paraId="5C5FC6B6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数量</w:t>
            </w:r>
          </w:p>
        </w:tc>
        <w:tc>
          <w:tcPr>
            <w:tcW w:w="2077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top"/>
          </w:tcPr>
          <w:p w14:paraId="6F7B7CF2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备注</w:t>
            </w:r>
          </w:p>
        </w:tc>
      </w:tr>
      <w:tr w14:paraId="13DAE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3EC78748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auto" w:sz="12" w:space="0"/>
            </w:tcBorders>
            <w:noWrap w:val="0"/>
            <w:vAlign w:val="center"/>
          </w:tcPr>
          <w:p w14:paraId="7ADDA07A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生产线</w:t>
            </w:r>
          </w:p>
        </w:tc>
        <w:tc>
          <w:tcPr>
            <w:tcW w:w="2909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 w14:paraId="4399E3E3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配料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仓（含称重）</w:t>
            </w:r>
          </w:p>
        </w:tc>
        <w:tc>
          <w:tcPr>
            <w:tcW w:w="932" w:type="dxa"/>
            <w:tcBorders>
              <w:top w:val="single" w:color="auto" w:sz="4" w:space="0"/>
            </w:tcBorders>
            <w:noWrap w:val="0"/>
            <w:vAlign w:val="top"/>
          </w:tcPr>
          <w:p w14:paraId="08D51092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3套</w:t>
            </w:r>
          </w:p>
        </w:tc>
        <w:tc>
          <w:tcPr>
            <w:tcW w:w="2077" w:type="dxa"/>
            <w:tcBorders>
              <w:top w:val="single" w:color="auto" w:sz="4" w:space="0"/>
              <w:right w:val="single" w:color="auto" w:sz="12" w:space="0"/>
            </w:tcBorders>
            <w:noWrap w:val="0"/>
            <w:vAlign w:val="top"/>
          </w:tcPr>
          <w:p w14:paraId="7F9F9EA1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 w14:paraId="3FC67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064F400A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0A91953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909" w:type="dxa"/>
            <w:gridSpan w:val="2"/>
            <w:noWrap w:val="0"/>
            <w:vAlign w:val="top"/>
          </w:tcPr>
          <w:p w14:paraId="79714CBF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输送系统</w:t>
            </w:r>
          </w:p>
        </w:tc>
        <w:tc>
          <w:tcPr>
            <w:tcW w:w="932" w:type="dxa"/>
            <w:noWrap w:val="0"/>
            <w:vAlign w:val="top"/>
          </w:tcPr>
          <w:p w14:paraId="70BE5F80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2077" w:type="dxa"/>
            <w:tcBorders>
              <w:right w:val="single" w:color="auto" w:sz="12" w:space="0"/>
            </w:tcBorders>
            <w:noWrap w:val="0"/>
            <w:vAlign w:val="top"/>
          </w:tcPr>
          <w:p w14:paraId="75C5938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 w14:paraId="183CA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0E2831DF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198D6E5C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909" w:type="dxa"/>
            <w:gridSpan w:val="2"/>
            <w:noWrap w:val="0"/>
            <w:vAlign w:val="top"/>
          </w:tcPr>
          <w:p w14:paraId="5615D562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搅拌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站（含浇筑）</w:t>
            </w:r>
          </w:p>
        </w:tc>
        <w:tc>
          <w:tcPr>
            <w:tcW w:w="932" w:type="dxa"/>
            <w:noWrap w:val="0"/>
            <w:vAlign w:val="top"/>
          </w:tcPr>
          <w:p w14:paraId="615CC724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1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2077" w:type="dxa"/>
            <w:tcBorders>
              <w:right w:val="single" w:color="auto" w:sz="12" w:space="0"/>
            </w:tcBorders>
            <w:noWrap w:val="0"/>
            <w:vAlign w:val="top"/>
          </w:tcPr>
          <w:p w14:paraId="0AD9B5E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 w14:paraId="6B822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10A66178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75189634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909" w:type="dxa"/>
            <w:gridSpan w:val="2"/>
            <w:noWrap w:val="0"/>
            <w:vAlign w:val="top"/>
          </w:tcPr>
          <w:p w14:paraId="739A4DB6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kern w:val="2"/>
                <w:sz w:val="18"/>
                <w:szCs w:val="18"/>
                <w:lang w:val="en-US" w:eastAsia="zh-CN" w:bidi="ar-SA"/>
              </w:rPr>
              <w:t>水泥罐</w:t>
            </w:r>
          </w:p>
        </w:tc>
        <w:tc>
          <w:tcPr>
            <w:tcW w:w="932" w:type="dxa"/>
            <w:noWrap w:val="0"/>
            <w:vAlign w:val="top"/>
          </w:tcPr>
          <w:p w14:paraId="374C756F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  <w:t>1个</w:t>
            </w:r>
          </w:p>
        </w:tc>
        <w:tc>
          <w:tcPr>
            <w:tcW w:w="2077" w:type="dxa"/>
            <w:tcBorders>
              <w:right w:val="single" w:color="auto" w:sz="12" w:space="0"/>
            </w:tcBorders>
            <w:noWrap w:val="0"/>
            <w:vAlign w:val="top"/>
          </w:tcPr>
          <w:p w14:paraId="5FFB51E9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 w14:paraId="49D22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6A787669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7A4047CE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909" w:type="dxa"/>
            <w:gridSpan w:val="2"/>
            <w:noWrap w:val="0"/>
            <w:vAlign w:val="top"/>
          </w:tcPr>
          <w:p w14:paraId="3FAAE134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控制系统</w:t>
            </w:r>
          </w:p>
        </w:tc>
        <w:tc>
          <w:tcPr>
            <w:tcW w:w="932" w:type="dxa"/>
            <w:noWrap w:val="0"/>
            <w:vAlign w:val="top"/>
          </w:tcPr>
          <w:p w14:paraId="2B4700F4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2077" w:type="dxa"/>
            <w:tcBorders>
              <w:right w:val="single" w:color="auto" w:sz="12" w:space="0"/>
            </w:tcBorders>
            <w:noWrap w:val="0"/>
            <w:vAlign w:val="top"/>
          </w:tcPr>
          <w:p w14:paraId="317A007C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 w14:paraId="2A126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restart"/>
            <w:tcBorders>
              <w:left w:val="single" w:color="auto" w:sz="12" w:space="0"/>
            </w:tcBorders>
            <w:noWrap w:val="0"/>
            <w:vAlign w:val="top"/>
          </w:tcPr>
          <w:p w14:paraId="05C29872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加工工件</w:t>
            </w:r>
          </w:p>
        </w:tc>
        <w:tc>
          <w:tcPr>
            <w:tcW w:w="1559" w:type="dxa"/>
            <w:tcBorders>
              <w:left w:val="single" w:color="auto" w:sz="12" w:space="0"/>
              <w:bottom w:val="single" w:color="auto" w:sz="4" w:space="0"/>
            </w:tcBorders>
            <w:noWrap w:val="0"/>
            <w:vAlign w:val="center"/>
          </w:tcPr>
          <w:p w14:paraId="463CD609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产品</w:t>
            </w:r>
          </w:p>
        </w:tc>
        <w:tc>
          <w:tcPr>
            <w:tcW w:w="5918" w:type="dxa"/>
            <w:gridSpan w:val="4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D3297D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highlight w:val="yellow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砣块</w:t>
            </w:r>
          </w:p>
        </w:tc>
      </w:tr>
      <w:tr w14:paraId="68E4A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5F315B5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 w14:paraId="3F37ADBB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材质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 w14:paraId="267D0310">
            <w:pPr>
              <w:tabs>
                <w:tab w:val="left" w:pos="2025"/>
              </w:tabs>
              <w:spacing w:line="320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模具</w:t>
            </w:r>
          </w:p>
        </w:tc>
        <w:tc>
          <w:tcPr>
            <w:tcW w:w="4926" w:type="dxa"/>
            <w:gridSpan w:val="3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891461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highlight w:val="yellow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highlight w:val="yellow"/>
                <w:lang w:val="en-US" w:eastAsia="zh-CN"/>
              </w:rPr>
              <w:t>碳钢</w:t>
            </w:r>
          </w:p>
        </w:tc>
      </w:tr>
      <w:tr w14:paraId="1376F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42C8F3C7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 w14:paraId="25FA9896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 w14:paraId="77C362E3">
            <w:pPr>
              <w:tabs>
                <w:tab w:val="left" w:pos="2025"/>
              </w:tabs>
              <w:spacing w:line="320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加强筋</w:t>
            </w:r>
          </w:p>
        </w:tc>
        <w:tc>
          <w:tcPr>
            <w:tcW w:w="4926" w:type="dxa"/>
            <w:gridSpan w:val="3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C4F0BC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eastAsia="宋体" w:cs="Arial"/>
                <w:sz w:val="18"/>
                <w:szCs w:val="18"/>
                <w:highlight w:val="yellow"/>
                <w:lang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highlight w:val="yellow"/>
                <w:lang w:val="en-US" w:eastAsia="zh-CN"/>
              </w:rPr>
              <w:t>碳钢</w:t>
            </w:r>
          </w:p>
        </w:tc>
      </w:tr>
      <w:tr w14:paraId="7F1E6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3B7A7DF9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tcBorders>
              <w:left w:val="single" w:color="auto" w:sz="12" w:space="0"/>
              <w:bottom w:val="single" w:color="auto" w:sz="4" w:space="0"/>
            </w:tcBorders>
            <w:noWrap w:val="0"/>
            <w:vAlign w:val="center"/>
          </w:tcPr>
          <w:p w14:paraId="22D3684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 w14:paraId="295D991D">
            <w:pPr>
              <w:tabs>
                <w:tab w:val="left" w:pos="2025"/>
              </w:tabs>
              <w:spacing w:line="320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混凝土</w:t>
            </w:r>
          </w:p>
        </w:tc>
        <w:tc>
          <w:tcPr>
            <w:tcW w:w="4926" w:type="dxa"/>
            <w:gridSpan w:val="3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EBEE56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水泥、矿石、沙子等</w:t>
            </w:r>
          </w:p>
        </w:tc>
      </w:tr>
      <w:tr w14:paraId="550A9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36BE3DB6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color="auto" w:sz="12" w:space="0"/>
            </w:tcBorders>
            <w:noWrap w:val="0"/>
            <w:vAlign w:val="center"/>
          </w:tcPr>
          <w:p w14:paraId="20650194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加工内容</w:t>
            </w:r>
          </w:p>
        </w:tc>
        <w:tc>
          <w:tcPr>
            <w:tcW w:w="5918" w:type="dxa"/>
            <w:gridSpan w:val="4"/>
            <w:tcBorders>
              <w:right w:val="single" w:color="auto" w:sz="12" w:space="0"/>
            </w:tcBorders>
            <w:noWrap w:val="0"/>
            <w:vAlign w:val="center"/>
          </w:tcPr>
          <w:p w14:paraId="2CB5047B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详见附件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Arial"/>
                <w:sz w:val="18"/>
                <w:szCs w:val="18"/>
              </w:rPr>
              <w:t>：工艺规程</w:t>
            </w:r>
          </w:p>
        </w:tc>
      </w:tr>
      <w:tr w14:paraId="033BE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top"/>
          </w:tcPr>
          <w:p w14:paraId="75D4A803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工艺状态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9C84819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</w:rPr>
              <w:t>前工序</w:t>
            </w: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完成模具的加工，本工序完成称重、配比、搅拌、浇筑等工序</w:t>
            </w:r>
          </w:p>
        </w:tc>
      </w:tr>
      <w:tr w14:paraId="3E944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center"/>
          </w:tcPr>
          <w:p w14:paraId="7E4A3C80">
            <w:pPr>
              <w:tabs>
                <w:tab w:val="left" w:pos="2025"/>
              </w:tabs>
              <w:spacing w:line="32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设备开动率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6CBDAE0">
            <w:pPr>
              <w:tabs>
                <w:tab w:val="left" w:pos="2025"/>
              </w:tabs>
              <w:spacing w:line="320" w:lineRule="exact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连续开动率（8小时）</w:t>
            </w:r>
            <w:r>
              <w:rPr>
                <w:rFonts w:hint="eastAsia" w:ascii="宋体" w:hAnsi="宋体" w:cs="Arial"/>
                <w:sz w:val="18"/>
                <w:szCs w:val="18"/>
              </w:rPr>
              <w:t>≥90%</w:t>
            </w:r>
          </w:p>
        </w:tc>
      </w:tr>
      <w:tr w14:paraId="5BE0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center"/>
          </w:tcPr>
          <w:p w14:paraId="5D09190B">
            <w:pPr>
              <w:tabs>
                <w:tab w:val="left" w:pos="2025"/>
              </w:tabs>
              <w:spacing w:line="320" w:lineRule="exact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生产方式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19B83E9">
            <w:pPr>
              <w:tabs>
                <w:tab w:val="left" w:pos="2025"/>
              </w:tabs>
              <w:spacing w:line="320" w:lineRule="exact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批量生产</w:t>
            </w:r>
          </w:p>
        </w:tc>
      </w:tr>
      <w:tr w14:paraId="4CC0A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top"/>
          </w:tcPr>
          <w:p w14:paraId="5B9F5910">
            <w:pPr>
              <w:tabs>
                <w:tab w:val="left" w:pos="2025"/>
              </w:tabs>
              <w:spacing w:line="32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上料方式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3E72318">
            <w:pPr>
              <w:tabs>
                <w:tab w:val="left" w:pos="2025"/>
              </w:tabs>
              <w:spacing w:line="32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人工进行原材料上料及绞笼上料</w:t>
            </w:r>
            <w:r>
              <w:rPr>
                <w:rFonts w:hint="eastAsia" w:ascii="宋体" w:hAnsi="宋体" w:cs="Arial"/>
                <w:sz w:val="18"/>
                <w:szCs w:val="18"/>
              </w:rPr>
              <w:t xml:space="preserve"> </w:t>
            </w:r>
          </w:p>
        </w:tc>
      </w:tr>
      <w:tr w14:paraId="3A137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top"/>
          </w:tcPr>
          <w:p w14:paraId="152C644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交货形式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7FB6B9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甲方现场</w:t>
            </w:r>
          </w:p>
        </w:tc>
      </w:tr>
      <w:tr w14:paraId="1EA39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  <w:bottom w:val="single" w:color="auto" w:sz="4" w:space="0"/>
            </w:tcBorders>
            <w:noWrap w:val="0"/>
            <w:vAlign w:val="top"/>
          </w:tcPr>
          <w:p w14:paraId="7584271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交货期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C4A7C7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合同签订后7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日到甲方现场，3日内安装调试完成</w:t>
            </w:r>
          </w:p>
        </w:tc>
      </w:tr>
      <w:tr w14:paraId="75B84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  <w:bottom w:val="single" w:color="auto" w:sz="4" w:space="0"/>
            </w:tcBorders>
            <w:noWrap w:val="0"/>
            <w:vAlign w:val="top"/>
          </w:tcPr>
          <w:p w14:paraId="6A4DF137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设备区域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C9C5D0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 w:eastAsiaTheme="minorEastAsia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eastAsia="zh-CN"/>
              </w:rPr>
              <w:t>甲方现场区域，乙方可以去实地考察</w:t>
            </w:r>
          </w:p>
        </w:tc>
      </w:tr>
      <w:tr w14:paraId="45288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left w:val="single" w:color="auto" w:sz="12" w:space="0"/>
            </w:tcBorders>
            <w:noWrap w:val="0"/>
            <w:vAlign w:val="top"/>
          </w:tcPr>
          <w:p w14:paraId="71E7ECD4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工件搬送高度</w:t>
            </w:r>
          </w:p>
        </w:tc>
        <w:tc>
          <w:tcPr>
            <w:tcW w:w="7477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EB5DB25">
            <w:pPr>
              <w:tabs>
                <w:tab w:val="left" w:pos="2025"/>
              </w:tabs>
              <w:spacing w:line="356" w:lineRule="exact"/>
              <w:jc w:val="center"/>
              <w:rPr>
                <w:rFonts w:hint="default" w:ascii="宋体" w:hAnsi="宋体" w:eastAsia="宋体" w:cs="Arial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  <w:lang w:val="en-US" w:eastAsia="zh-CN"/>
              </w:rPr>
              <w:t>混凝土等原材料上料</w:t>
            </w:r>
            <w:r>
              <w:rPr>
                <w:rFonts w:hint="eastAsia" w:ascii="宋体" w:hAnsi="宋体" w:eastAsia="宋体" w:cs="Arial"/>
                <w:color w:val="000000"/>
                <w:sz w:val="18"/>
                <w:szCs w:val="18"/>
                <w:highlight w:val="yellow"/>
                <w:lang w:val="en-US" w:eastAsia="zh-CN"/>
              </w:rPr>
              <w:t>高度≤2600mm，模具及成品上下料搬运高度850mm</w:t>
            </w:r>
          </w:p>
        </w:tc>
      </w:tr>
      <w:tr w14:paraId="73B51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restart"/>
            <w:tcBorders>
              <w:left w:val="single" w:color="auto" w:sz="12" w:space="0"/>
            </w:tcBorders>
            <w:noWrap w:val="0"/>
            <w:vAlign w:val="top"/>
          </w:tcPr>
          <w:p w14:paraId="3AA5169A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工厂条件</w:t>
            </w: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22A4437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厂房地坪承载能力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47F64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整体钢筋混凝土承重5t/m</w:t>
            </w:r>
            <w:r>
              <w:rPr>
                <w:rFonts w:ascii="宋体" w:hAnsi="宋体" w:cs="Arial"/>
                <w:sz w:val="18"/>
                <w:szCs w:val="18"/>
                <w:highlight w:val="yellow"/>
                <w:vertAlign w:val="superscript"/>
              </w:rPr>
              <w:t>2</w:t>
            </w:r>
            <w:r>
              <w:rPr>
                <w:rFonts w:ascii="宋体" w:hAnsi="宋体" w:cs="Arial"/>
                <w:sz w:val="18"/>
                <w:szCs w:val="18"/>
                <w:highlight w:val="yellow"/>
              </w:rPr>
              <w:t>。</w:t>
            </w:r>
          </w:p>
        </w:tc>
      </w:tr>
      <w:tr w14:paraId="56782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4EE0D8E1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5EF99131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厂房供设备进出的大门尺寸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5672CD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宋体" w:hAnsi="宋体" w:cs="Arial"/>
                <w:sz w:val="18"/>
                <w:szCs w:val="18"/>
                <w:highlight w:val="yellow"/>
                <w:lang w:val="en-US" w:eastAsia="zh-CN"/>
              </w:rPr>
              <w:t>4</w:t>
            </w:r>
            <w:r>
              <w:rPr>
                <w:rFonts w:hint="eastAsia" w:ascii="宋体" w:hAnsi="宋体" w:cs="Arial"/>
                <w:sz w:val="18"/>
                <w:szCs w:val="18"/>
                <w:highlight w:val="yellow"/>
              </w:rPr>
              <w:t>m</w:t>
            </w:r>
            <w:r>
              <w:rPr>
                <w:rFonts w:ascii="宋体" w:hAnsi="宋体" w:cs="Arial"/>
                <w:sz w:val="18"/>
                <w:szCs w:val="18"/>
                <w:highlight w:val="yellow"/>
              </w:rPr>
              <w:t>×3.9</w:t>
            </w:r>
            <w:r>
              <w:rPr>
                <w:rFonts w:hint="eastAsia" w:ascii="宋体" w:hAnsi="宋体" w:cs="Arial"/>
                <w:sz w:val="18"/>
                <w:szCs w:val="18"/>
                <w:highlight w:val="yellow"/>
              </w:rPr>
              <w:t>m</w:t>
            </w:r>
            <w:r>
              <w:rPr>
                <w:rFonts w:ascii="宋体" w:hAnsi="宋体" w:cs="Arial"/>
                <w:sz w:val="18"/>
                <w:szCs w:val="18"/>
                <w:highlight w:val="yellow"/>
              </w:rPr>
              <w:t>（高×宽）</w:t>
            </w:r>
          </w:p>
        </w:tc>
      </w:tr>
      <w:tr w14:paraId="0F52E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40780633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66C1912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厂房内环境温度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EEB855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宋体" w:hAnsi="宋体" w:cs="Arial"/>
                <w:sz w:val="18"/>
                <w:szCs w:val="18"/>
                <w:highlight w:val="yellow"/>
                <w:lang w:val="en-US" w:eastAsia="zh-CN"/>
              </w:rPr>
              <w:t>-10</w:t>
            </w:r>
            <w:r>
              <w:rPr>
                <w:rFonts w:ascii="宋体" w:hAnsi="宋体" w:cs="Arial"/>
                <w:sz w:val="18"/>
                <w:szCs w:val="18"/>
                <w:highlight w:val="yellow"/>
              </w:rPr>
              <w:t>～39</w:t>
            </w:r>
            <w:r>
              <w:rPr>
                <w:rFonts w:hint="eastAsia" w:ascii="宋体" w:hAnsi="宋体" w:cs="Arial"/>
                <w:sz w:val="18"/>
                <w:szCs w:val="18"/>
                <w:highlight w:val="yellow"/>
              </w:rPr>
              <w:t>℃</w:t>
            </w:r>
            <w:r>
              <w:rPr>
                <w:rFonts w:ascii="宋体" w:hAnsi="宋体" w:cs="Arial"/>
                <w:sz w:val="18"/>
                <w:szCs w:val="18"/>
                <w:highlight w:val="yellow"/>
              </w:rPr>
              <w:t>。</w:t>
            </w:r>
          </w:p>
        </w:tc>
      </w:tr>
      <w:tr w14:paraId="6C8CD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4E086C99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8AEC9D0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供电情况：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24256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AC380V±10%，频率：50±1HZ</w:t>
            </w:r>
          </w:p>
        </w:tc>
      </w:tr>
      <w:tr w14:paraId="0DEB8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1705287E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88B666B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供水情况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E573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供水压力为：0.2～0.4MPa</w:t>
            </w:r>
          </w:p>
        </w:tc>
      </w:tr>
      <w:tr w14:paraId="54F61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7CFEC8C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24DB765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宋体" w:hAnsi="宋体" w:cs="Arial"/>
                <w:sz w:val="18"/>
                <w:szCs w:val="18"/>
                <w:highlight w:val="yellow"/>
              </w:rPr>
              <w:t>压缩空气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680510">
            <w:pPr>
              <w:tabs>
                <w:tab w:val="left" w:pos="2025"/>
              </w:tabs>
              <w:spacing w:line="356" w:lineRule="exact"/>
              <w:jc w:val="left"/>
              <w:rPr>
                <w:rFonts w:hint="default" w:ascii="宋体" w:hAnsi="宋体" w:cs="Arial" w:eastAsiaTheme="minorEastAsia"/>
                <w:color w:val="000000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highlight w:val="yellow"/>
                <w:lang w:val="en-US" w:eastAsia="zh-CN"/>
              </w:rPr>
              <w:t>设备自备</w:t>
            </w:r>
          </w:p>
        </w:tc>
      </w:tr>
      <w:tr w14:paraId="7DC9F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restart"/>
            <w:tcBorders>
              <w:left w:val="single" w:color="auto" w:sz="12" w:space="0"/>
            </w:tcBorders>
            <w:noWrap w:val="0"/>
            <w:vAlign w:val="top"/>
          </w:tcPr>
          <w:p w14:paraId="06B6591A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设备一般要求</w:t>
            </w: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4D66170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 w:eastAsiaTheme="minorEastAsia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型号</w:t>
            </w:r>
            <w:r>
              <w:rPr>
                <w:rFonts w:hint="eastAsia" w:ascii="宋体" w:hAnsi="宋体" w:cs="Arial"/>
                <w:color w:val="000000"/>
                <w:sz w:val="18"/>
                <w:szCs w:val="18"/>
              </w:rPr>
              <w:t>切换</w:t>
            </w:r>
            <w:r>
              <w:rPr>
                <w:rFonts w:hint="eastAsia" w:ascii="宋体" w:hAnsi="宋体" w:cs="Arial"/>
                <w:color w:val="000000"/>
                <w:sz w:val="18"/>
                <w:szCs w:val="18"/>
                <w:lang w:eastAsia="zh-CN"/>
              </w:rPr>
              <w:t>（密度型号）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587CDA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具备一键设置型号功能，</w:t>
            </w:r>
            <w:r>
              <w:rPr>
                <w:rFonts w:hint="eastAsia" w:ascii="宋体" w:hAnsi="宋体" w:cs="Arial"/>
                <w:color w:val="000000"/>
                <w:sz w:val="18"/>
                <w:szCs w:val="18"/>
              </w:rPr>
              <w:t>手动选择切换</w:t>
            </w:r>
          </w:p>
        </w:tc>
      </w:tr>
      <w:tr w14:paraId="5920C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71218080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F590A33">
            <w:pPr>
              <w:tabs>
                <w:tab w:val="left" w:pos="2025"/>
              </w:tabs>
              <w:spacing w:line="356" w:lineRule="exact"/>
              <w:jc w:val="left"/>
              <w:rPr>
                <w:rFonts w:hint="default" w:ascii="宋体" w:hAnsi="宋体" w:cs="Arial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限位及固定方式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6B55395">
            <w:pPr>
              <w:tabs>
                <w:tab w:val="left" w:pos="2025"/>
              </w:tabs>
              <w:spacing w:line="356" w:lineRule="exact"/>
              <w:jc w:val="left"/>
              <w:rPr>
                <w:rFonts w:hint="default" w:ascii="宋体" w:hAnsi="宋体" w:cs="Arial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模具外型</w:t>
            </w:r>
          </w:p>
        </w:tc>
      </w:tr>
      <w:tr w14:paraId="6CF55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7A1ECB1D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E9F2245">
            <w:pPr>
              <w:tabs>
                <w:tab w:val="left" w:pos="2025"/>
              </w:tabs>
              <w:spacing w:line="356" w:lineRule="exact"/>
              <w:jc w:val="left"/>
              <w:rPr>
                <w:rFonts w:hint="default" w:ascii="宋体" w:hAnsi="宋体" w:cs="Arial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数字化接口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98DB2">
            <w:pPr>
              <w:tabs>
                <w:tab w:val="left" w:pos="2025"/>
              </w:tabs>
              <w:spacing w:line="356" w:lineRule="exact"/>
              <w:jc w:val="left"/>
              <w:rPr>
                <w:rFonts w:hint="default" w:ascii="宋体" w:hAnsi="宋体" w:cs="Arial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有，可调取生产线控制系统内的所有数据</w:t>
            </w:r>
          </w:p>
        </w:tc>
      </w:tr>
      <w:tr w14:paraId="4BAFB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230DD5D4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310963E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</w:rPr>
              <w:t>工件导向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F2CF7">
            <w:pPr>
              <w:tabs>
                <w:tab w:val="left" w:pos="2025"/>
              </w:tabs>
              <w:spacing w:line="356" w:lineRule="exact"/>
              <w:jc w:val="left"/>
              <w:rPr>
                <w:rFonts w:hint="eastAsia" w:ascii="宋体" w:hAnsi="宋体" w:cs="Arial" w:eastAsiaTheme="minorEastAsia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sz w:val="18"/>
                <w:szCs w:val="18"/>
                <w:lang w:val="en-US" w:eastAsia="zh-CN"/>
              </w:rPr>
              <w:t>有</w:t>
            </w:r>
          </w:p>
        </w:tc>
      </w:tr>
      <w:tr w14:paraId="1924F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38D290E3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DD46C2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节能要求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9D3FB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待机时的节电模式</w:t>
            </w:r>
          </w:p>
        </w:tc>
      </w:tr>
      <w:tr w14:paraId="11594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5CE6BCC5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8A8FBE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安全门锁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E70D05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有</w:t>
            </w:r>
          </w:p>
        </w:tc>
      </w:tr>
      <w:tr w14:paraId="2FDF5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5B196712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873A18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润滑油油位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7DB77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下限可报警</w:t>
            </w:r>
          </w:p>
        </w:tc>
      </w:tr>
      <w:tr w14:paraId="0076C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4D8755AF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21610AA"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集尘装置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FAD1D2"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具有防尘结构或者烟尘收集装置</w:t>
            </w:r>
          </w:p>
        </w:tc>
      </w:tr>
      <w:tr w14:paraId="71C00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6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 w14:paraId="6668038B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7CBBA58">
            <w:pPr>
              <w:widowControl/>
              <w:jc w:val="left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安全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6EE32E3">
            <w:pPr>
              <w:widowControl/>
              <w:jc w:val="left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生产线内所有运动部件要有防护或安全光栅并张贴安全标识</w:t>
            </w:r>
          </w:p>
        </w:tc>
      </w:tr>
      <w:tr w14:paraId="4E45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vMerge w:val="continue"/>
            <w:tcBorders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 w14:paraId="38F6911F">
            <w:pPr>
              <w:tabs>
                <w:tab w:val="left" w:pos="2025"/>
              </w:tabs>
              <w:spacing w:line="356" w:lineRule="exact"/>
              <w:jc w:val="center"/>
              <w:rPr>
                <w:rFonts w:hint="eastAsia" w:ascii="Arial" w:hAnsi="宋体" w:cs="Arial"/>
                <w:szCs w:val="21"/>
              </w:rPr>
            </w:pPr>
          </w:p>
        </w:tc>
        <w:tc>
          <w:tcPr>
            <w:tcW w:w="2551" w:type="dxa"/>
            <w:gridSpan w:val="2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115AA43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噪声</w:t>
            </w:r>
          </w:p>
        </w:tc>
        <w:tc>
          <w:tcPr>
            <w:tcW w:w="4926" w:type="dxa"/>
            <w:gridSpan w:val="3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40564E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正常音小于80db(A)，连续音小于80db(A)，瞬时小于85db(A)</w:t>
            </w:r>
          </w:p>
        </w:tc>
      </w:tr>
    </w:tbl>
    <w:p w14:paraId="48797E36">
      <w:pPr>
        <w:jc w:val="center"/>
        <w:rPr>
          <w:rFonts w:hint="eastAsia"/>
          <w:sz w:val="36"/>
          <w:szCs w:val="36"/>
          <w:lang w:eastAsia="zh-CN"/>
        </w:rPr>
      </w:pPr>
    </w:p>
    <w:p w14:paraId="12E8BB08">
      <w:pPr>
        <w:jc w:val="center"/>
        <w:rPr>
          <w:rFonts w:hint="eastAsia"/>
          <w:sz w:val="24"/>
          <w:szCs w:val="24"/>
          <w:lang w:eastAsia="zh-CN"/>
        </w:rPr>
      </w:pPr>
    </w:p>
    <w:p w14:paraId="5D940F8C">
      <w:pPr>
        <w:numPr>
          <w:ilvl w:val="0"/>
          <w:numId w:val="1"/>
        </w:numPr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设备技术要求</w:t>
      </w:r>
    </w:p>
    <w:p w14:paraId="674AB7BF">
      <w:pPr>
        <w:numPr>
          <w:ilvl w:val="0"/>
          <w:numId w:val="0"/>
        </w:numPr>
        <w:jc w:val="left"/>
        <w:rPr>
          <w:rFonts w:hint="default"/>
          <w:b/>
          <w:bCs/>
          <w:sz w:val="24"/>
          <w:szCs w:val="24"/>
          <w:lang w:val="en-US" w:eastAsia="zh-CN"/>
        </w:rPr>
      </w:pPr>
    </w:p>
    <w:p w14:paraId="1AE00085">
      <w:pPr>
        <w:numPr>
          <w:ilvl w:val="0"/>
          <w:numId w:val="2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圆钢切断机技术参数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870"/>
        <w:gridCol w:w="4839"/>
      </w:tblGrid>
      <w:tr w14:paraId="0467D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2E16390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70" w:type="dxa"/>
            <w:vAlign w:val="center"/>
          </w:tcPr>
          <w:p w14:paraId="04CF0F2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839" w:type="dxa"/>
            <w:vAlign w:val="center"/>
          </w:tcPr>
          <w:p w14:paraId="1B18CF9B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</w:tr>
      <w:tr w14:paraId="5297B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FC27D1A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70" w:type="dxa"/>
            <w:vAlign w:val="top"/>
          </w:tcPr>
          <w:p w14:paraId="598CFF4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切圆钢直径</w:t>
            </w:r>
          </w:p>
        </w:tc>
        <w:tc>
          <w:tcPr>
            <w:tcW w:w="4839" w:type="dxa"/>
            <w:vAlign w:val="top"/>
          </w:tcPr>
          <w:p w14:paraId="7FCE6A78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3-6mm</w:t>
            </w:r>
          </w:p>
        </w:tc>
      </w:tr>
      <w:tr w14:paraId="3D85D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032A4B1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70" w:type="dxa"/>
            <w:vAlign w:val="top"/>
          </w:tcPr>
          <w:p w14:paraId="38DF235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切断加工速度</w:t>
            </w:r>
          </w:p>
        </w:tc>
        <w:tc>
          <w:tcPr>
            <w:tcW w:w="4839" w:type="dxa"/>
            <w:vAlign w:val="top"/>
          </w:tcPr>
          <w:p w14:paraId="77E7668E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＞25米/分钟</w:t>
            </w:r>
          </w:p>
        </w:tc>
      </w:tr>
      <w:tr w14:paraId="2A8F0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690E88C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70" w:type="dxa"/>
            <w:vAlign w:val="top"/>
          </w:tcPr>
          <w:p w14:paraId="6BE7D6CE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切断速度</w:t>
            </w:r>
          </w:p>
        </w:tc>
        <w:tc>
          <w:tcPr>
            <w:tcW w:w="4839" w:type="dxa"/>
            <w:vAlign w:val="top"/>
          </w:tcPr>
          <w:p w14:paraId="7519C149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＞100次/分钟</w:t>
            </w:r>
          </w:p>
        </w:tc>
      </w:tr>
      <w:tr w14:paraId="16D2B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1F458F4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70" w:type="dxa"/>
            <w:vAlign w:val="top"/>
          </w:tcPr>
          <w:p w14:paraId="3FECB28C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切断误差</w:t>
            </w:r>
          </w:p>
        </w:tc>
        <w:tc>
          <w:tcPr>
            <w:tcW w:w="4839" w:type="dxa"/>
            <w:vAlign w:val="top"/>
          </w:tcPr>
          <w:p w14:paraId="78020A37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±0.2毫米/米</w:t>
            </w:r>
          </w:p>
        </w:tc>
      </w:tr>
      <w:tr w14:paraId="50E66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664299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70" w:type="dxa"/>
            <w:vAlign w:val="top"/>
          </w:tcPr>
          <w:p w14:paraId="3ED53310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校直精度</w:t>
            </w:r>
          </w:p>
        </w:tc>
        <w:tc>
          <w:tcPr>
            <w:tcW w:w="4839" w:type="dxa"/>
            <w:vAlign w:val="top"/>
          </w:tcPr>
          <w:p w14:paraId="08003DD4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±1毫米/米</w:t>
            </w:r>
          </w:p>
        </w:tc>
      </w:tr>
      <w:tr w14:paraId="4573E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60B3D8A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70" w:type="dxa"/>
            <w:vAlign w:val="top"/>
          </w:tcPr>
          <w:p w14:paraId="12323AD2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切断端面质量</w:t>
            </w:r>
          </w:p>
        </w:tc>
        <w:tc>
          <w:tcPr>
            <w:tcW w:w="4839" w:type="dxa"/>
            <w:vAlign w:val="top"/>
          </w:tcPr>
          <w:p w14:paraId="22996661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毛刺≤0.2mm</w:t>
            </w:r>
          </w:p>
        </w:tc>
      </w:tr>
      <w:tr w14:paraId="5153F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A0C6CAF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870" w:type="dxa"/>
            <w:vAlign w:val="top"/>
          </w:tcPr>
          <w:p w14:paraId="38D11B5D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操作界面</w:t>
            </w:r>
          </w:p>
        </w:tc>
        <w:tc>
          <w:tcPr>
            <w:tcW w:w="4839" w:type="dxa"/>
            <w:vAlign w:val="top"/>
          </w:tcPr>
          <w:p w14:paraId="52521F67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数控触摸屏操作（数控下料）</w:t>
            </w:r>
          </w:p>
        </w:tc>
      </w:tr>
      <w:tr w14:paraId="14CB5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76D3FE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870" w:type="dxa"/>
            <w:vAlign w:val="top"/>
          </w:tcPr>
          <w:p w14:paraId="0C7AF62A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动力系统</w:t>
            </w:r>
          </w:p>
        </w:tc>
        <w:tc>
          <w:tcPr>
            <w:tcW w:w="4839" w:type="dxa"/>
            <w:vAlign w:val="top"/>
          </w:tcPr>
          <w:p w14:paraId="140893B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伺服电机控制送料送线及切断</w:t>
            </w:r>
          </w:p>
        </w:tc>
      </w:tr>
      <w:tr w14:paraId="72384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5CFE33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870" w:type="dxa"/>
            <w:vAlign w:val="top"/>
          </w:tcPr>
          <w:p w14:paraId="2887EEF9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送料盘</w:t>
            </w:r>
          </w:p>
        </w:tc>
        <w:tc>
          <w:tcPr>
            <w:tcW w:w="4839" w:type="dxa"/>
            <w:vAlign w:val="top"/>
          </w:tcPr>
          <w:p w14:paraId="71D639F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配备送料盘一套（250公斤）</w:t>
            </w:r>
          </w:p>
        </w:tc>
      </w:tr>
    </w:tbl>
    <w:p w14:paraId="555915A7"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475BAA75">
      <w:pPr>
        <w:numPr>
          <w:ilvl w:val="0"/>
          <w:numId w:val="2"/>
        </w:numPr>
        <w:ind w:left="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搅拌站参数</w:t>
      </w:r>
    </w:p>
    <w:p w14:paraId="5EF42367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2.1搅拌机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型号：JS750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870"/>
        <w:gridCol w:w="4839"/>
      </w:tblGrid>
      <w:tr w14:paraId="3D215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F6F38D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70" w:type="dxa"/>
            <w:vAlign w:val="center"/>
          </w:tcPr>
          <w:p w14:paraId="18D71A6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839" w:type="dxa"/>
            <w:vAlign w:val="center"/>
          </w:tcPr>
          <w:p w14:paraId="7AE1074C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</w:tr>
      <w:tr w14:paraId="5F69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6FBC924E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70" w:type="dxa"/>
            <w:vAlign w:val="center"/>
          </w:tcPr>
          <w:p w14:paraId="5DC4ECB9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出料容量</w:t>
            </w:r>
          </w:p>
        </w:tc>
        <w:tc>
          <w:tcPr>
            <w:tcW w:w="4839" w:type="dxa"/>
            <w:vAlign w:val="center"/>
          </w:tcPr>
          <w:p w14:paraId="4D5872D5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750升</w:t>
            </w:r>
          </w:p>
        </w:tc>
      </w:tr>
      <w:tr w14:paraId="31617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2CB46888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70" w:type="dxa"/>
            <w:vAlign w:val="center"/>
          </w:tcPr>
          <w:p w14:paraId="08DD3ADB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进料容量</w:t>
            </w:r>
          </w:p>
        </w:tc>
        <w:tc>
          <w:tcPr>
            <w:tcW w:w="4839" w:type="dxa"/>
            <w:vAlign w:val="center"/>
          </w:tcPr>
          <w:p w14:paraId="0389FC42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1200升</w:t>
            </w:r>
          </w:p>
        </w:tc>
      </w:tr>
      <w:tr w14:paraId="16FF5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0875FE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70" w:type="dxa"/>
            <w:vAlign w:val="center"/>
          </w:tcPr>
          <w:p w14:paraId="4477AAD4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生产率</w:t>
            </w:r>
          </w:p>
        </w:tc>
        <w:tc>
          <w:tcPr>
            <w:tcW w:w="4839" w:type="dxa"/>
            <w:vAlign w:val="center"/>
          </w:tcPr>
          <w:p w14:paraId="05A42BB6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30m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superscript"/>
              </w:rPr>
              <w:t>3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/h</w:t>
            </w:r>
          </w:p>
        </w:tc>
      </w:tr>
      <w:tr w14:paraId="469C9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0F0AC43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70" w:type="dxa"/>
            <w:vAlign w:val="center"/>
          </w:tcPr>
          <w:p w14:paraId="36E5E77D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骨料最大粒径</w:t>
            </w:r>
          </w:p>
        </w:tc>
        <w:tc>
          <w:tcPr>
            <w:tcW w:w="4839" w:type="dxa"/>
            <w:vAlign w:val="center"/>
          </w:tcPr>
          <w:p w14:paraId="3DF7C71F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60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mm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/40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mm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（卵石/碎石）</w:t>
            </w:r>
          </w:p>
        </w:tc>
      </w:tr>
      <w:tr w14:paraId="32652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468364D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70" w:type="dxa"/>
            <w:vAlign w:val="center"/>
          </w:tcPr>
          <w:p w14:paraId="00DCB458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供水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eastAsia="zh-CN"/>
              </w:rPr>
              <w:t>及添加剂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精度</w:t>
            </w:r>
          </w:p>
        </w:tc>
        <w:tc>
          <w:tcPr>
            <w:tcW w:w="4839" w:type="dxa"/>
            <w:vAlign w:val="center"/>
          </w:tcPr>
          <w:p w14:paraId="6CFD0A35">
            <w:pPr>
              <w:numPr>
                <w:ilvl w:val="0"/>
                <w:numId w:val="0"/>
              </w:num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误差≤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%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预留两个添加剂注入口，并包含添加剂计量装置。</w:t>
            </w:r>
          </w:p>
        </w:tc>
      </w:tr>
      <w:tr w14:paraId="6F501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45E9F88F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70" w:type="dxa"/>
            <w:vAlign w:val="center"/>
          </w:tcPr>
          <w:p w14:paraId="4C28F9DD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搅拌时间（单次）</w:t>
            </w:r>
          </w:p>
        </w:tc>
        <w:tc>
          <w:tcPr>
            <w:tcW w:w="4839" w:type="dxa"/>
            <w:vAlign w:val="center"/>
          </w:tcPr>
          <w:p w14:paraId="1D4017A8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＜90秒</w:t>
            </w:r>
          </w:p>
        </w:tc>
      </w:tr>
      <w:tr w14:paraId="6C4A3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C6A1B2E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870" w:type="dxa"/>
            <w:vAlign w:val="center"/>
          </w:tcPr>
          <w:p w14:paraId="289A78EC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搅拌机壁厚</w:t>
            </w:r>
          </w:p>
        </w:tc>
        <w:tc>
          <w:tcPr>
            <w:tcW w:w="4839" w:type="dxa"/>
            <w:vAlign w:val="center"/>
          </w:tcPr>
          <w:p w14:paraId="722AEF13">
            <w:pPr>
              <w:keepNext w:val="0"/>
              <w:keepLines w:val="0"/>
              <w:widowControl/>
              <w:suppressLineNumbers w:val="0"/>
              <w:ind w:firstLine="1200" w:firstLineChars="50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＞8mm高铬合金</w:t>
            </w:r>
          </w:p>
        </w:tc>
      </w:tr>
      <w:tr w14:paraId="4153D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2FE9901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870" w:type="dxa"/>
            <w:vAlign w:val="center"/>
          </w:tcPr>
          <w:p w14:paraId="71BFEFD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螺旋</w:t>
            </w:r>
          </w:p>
        </w:tc>
        <w:tc>
          <w:tcPr>
            <w:tcW w:w="4839" w:type="dxa"/>
            <w:vAlign w:val="center"/>
          </w:tcPr>
          <w:p w14:paraId="59B6A6E1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φ219×4.5米（根据实际情况确定）</w:t>
            </w:r>
          </w:p>
        </w:tc>
      </w:tr>
    </w:tbl>
    <w:p w14:paraId="44C85A08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95EBB48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2.2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配料机：PLD1200（非标）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870"/>
        <w:gridCol w:w="4839"/>
      </w:tblGrid>
      <w:tr w14:paraId="6D7E1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7200D4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70" w:type="dxa"/>
            <w:vAlign w:val="center"/>
          </w:tcPr>
          <w:p w14:paraId="3F286CB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839" w:type="dxa"/>
            <w:vAlign w:val="center"/>
          </w:tcPr>
          <w:p w14:paraId="67E3403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</w:tr>
      <w:tr w14:paraId="20A23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E0A318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70" w:type="dxa"/>
            <w:vAlign w:val="center"/>
          </w:tcPr>
          <w:p w14:paraId="247A3B6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仓数</w:t>
            </w:r>
          </w:p>
        </w:tc>
        <w:tc>
          <w:tcPr>
            <w:tcW w:w="4839" w:type="dxa"/>
            <w:vAlign w:val="center"/>
          </w:tcPr>
          <w:p w14:paraId="03A00800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三仓</w:t>
            </w:r>
          </w:p>
        </w:tc>
      </w:tr>
      <w:tr w14:paraId="5547C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258597DA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70" w:type="dxa"/>
            <w:vAlign w:val="center"/>
          </w:tcPr>
          <w:p w14:paraId="2E0555B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仓开口尺寸</w:t>
            </w:r>
          </w:p>
        </w:tc>
        <w:tc>
          <w:tcPr>
            <w:tcW w:w="4839" w:type="dxa"/>
            <w:vAlign w:val="center"/>
          </w:tcPr>
          <w:p w14:paraId="65845AC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3500</w:t>
            </w:r>
          </w:p>
        </w:tc>
      </w:tr>
      <w:tr w14:paraId="6FBC5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07B3618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70" w:type="dxa"/>
            <w:vAlign w:val="center"/>
          </w:tcPr>
          <w:p w14:paraId="38F8E9EE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仓储容积</w:t>
            </w:r>
          </w:p>
        </w:tc>
        <w:tc>
          <w:tcPr>
            <w:tcW w:w="4839" w:type="dxa"/>
            <w:vAlign w:val="center"/>
          </w:tcPr>
          <w:p w14:paraId="0DFA4890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≥6m³</w:t>
            </w:r>
          </w:p>
        </w:tc>
      </w:tr>
      <w:tr w14:paraId="2E9E6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ACF3F35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70" w:type="dxa"/>
            <w:vAlign w:val="center"/>
          </w:tcPr>
          <w:p w14:paraId="4D20BDE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配料精度</w:t>
            </w:r>
          </w:p>
        </w:tc>
        <w:tc>
          <w:tcPr>
            <w:tcW w:w="4839" w:type="dxa"/>
            <w:vAlign w:val="center"/>
          </w:tcPr>
          <w:p w14:paraId="73CAF074"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±2%</w:t>
            </w:r>
          </w:p>
        </w:tc>
      </w:tr>
      <w:tr w14:paraId="6C56E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6B0A055E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70" w:type="dxa"/>
            <w:vAlign w:val="center"/>
          </w:tcPr>
          <w:p w14:paraId="55049519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开门方式</w:t>
            </w:r>
          </w:p>
        </w:tc>
        <w:tc>
          <w:tcPr>
            <w:tcW w:w="4839" w:type="dxa"/>
            <w:vAlign w:val="center"/>
          </w:tcPr>
          <w:p w14:paraId="748FC5F1">
            <w:pPr>
              <w:numPr>
                <w:ilvl w:val="0"/>
                <w:numId w:val="0"/>
              </w:num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气动或液压开关</w:t>
            </w:r>
          </w:p>
        </w:tc>
      </w:tr>
      <w:tr w14:paraId="6BD7A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47DDCE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70" w:type="dxa"/>
            <w:vAlign w:val="center"/>
          </w:tcPr>
          <w:p w14:paraId="5496DEA4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称量装置</w:t>
            </w:r>
          </w:p>
        </w:tc>
        <w:tc>
          <w:tcPr>
            <w:tcW w:w="4839" w:type="dxa"/>
            <w:vAlign w:val="center"/>
          </w:tcPr>
          <w:p w14:paraId="0ED1105B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各仓单独配备</w:t>
            </w:r>
          </w:p>
        </w:tc>
      </w:tr>
      <w:tr w14:paraId="086DE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749781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870" w:type="dxa"/>
            <w:vAlign w:val="center"/>
          </w:tcPr>
          <w:p w14:paraId="6598FE2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料斗容积</w:t>
            </w:r>
          </w:p>
        </w:tc>
        <w:tc>
          <w:tcPr>
            <w:tcW w:w="4839" w:type="dxa"/>
            <w:vAlign w:val="center"/>
          </w:tcPr>
          <w:p w14:paraId="1628A98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每个仓≥0.8立方米。</w:t>
            </w:r>
          </w:p>
        </w:tc>
      </w:tr>
      <w:tr w14:paraId="5BD95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62A2A6DA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870" w:type="dxa"/>
            <w:vAlign w:val="center"/>
          </w:tcPr>
          <w:p w14:paraId="2EFA16F1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仓口上料高度</w:t>
            </w:r>
          </w:p>
        </w:tc>
        <w:tc>
          <w:tcPr>
            <w:tcW w:w="4839" w:type="dxa"/>
            <w:vAlign w:val="center"/>
          </w:tcPr>
          <w:p w14:paraId="576288C9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≤2.6米</w:t>
            </w:r>
          </w:p>
        </w:tc>
      </w:tr>
    </w:tbl>
    <w:p w14:paraId="370A585E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6F8BBE35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1C38D12A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13AFF119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0000E613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1EDF4D75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 w14:paraId="22016BC9">
      <w:pPr>
        <w:numPr>
          <w:ilvl w:val="0"/>
          <w:numId w:val="0"/>
        </w:numPr>
        <w:ind w:firstLine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2.3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散装水泥罐（型号：40吨）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870"/>
        <w:gridCol w:w="4839"/>
      </w:tblGrid>
      <w:tr w14:paraId="248B8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751DC2A8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70" w:type="dxa"/>
            <w:vAlign w:val="center"/>
          </w:tcPr>
          <w:p w14:paraId="69157F1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839" w:type="dxa"/>
            <w:vAlign w:val="center"/>
          </w:tcPr>
          <w:p w14:paraId="3B538C9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</w:tr>
      <w:tr w14:paraId="1B2D1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1F4327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70" w:type="dxa"/>
            <w:vAlign w:val="center"/>
          </w:tcPr>
          <w:p w14:paraId="1C950A91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安装高度</w:t>
            </w:r>
          </w:p>
        </w:tc>
        <w:tc>
          <w:tcPr>
            <w:tcW w:w="4839" w:type="dxa"/>
            <w:vAlign w:val="center"/>
          </w:tcPr>
          <w:p w14:paraId="090503F2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＜9米（房顶高度10米）</w:t>
            </w:r>
          </w:p>
        </w:tc>
      </w:tr>
      <w:tr w14:paraId="0E474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514D29E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70" w:type="dxa"/>
            <w:vAlign w:val="center"/>
          </w:tcPr>
          <w:p w14:paraId="4B79F12C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结构形式</w:t>
            </w:r>
          </w:p>
        </w:tc>
        <w:tc>
          <w:tcPr>
            <w:tcW w:w="4839" w:type="dxa"/>
            <w:vAlign w:val="center"/>
          </w:tcPr>
          <w:p w14:paraId="523F033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立式水泥罐</w:t>
            </w:r>
          </w:p>
        </w:tc>
      </w:tr>
      <w:tr w14:paraId="2FE13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1EC0A70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70" w:type="dxa"/>
            <w:vAlign w:val="center"/>
          </w:tcPr>
          <w:p w14:paraId="7043A320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除尘装置</w:t>
            </w:r>
          </w:p>
        </w:tc>
        <w:tc>
          <w:tcPr>
            <w:tcW w:w="4839" w:type="dxa"/>
            <w:vAlign w:val="center"/>
          </w:tcPr>
          <w:p w14:paraId="499B82CB"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有</w:t>
            </w:r>
          </w:p>
        </w:tc>
      </w:tr>
      <w:tr w14:paraId="5AF70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  <w:vAlign w:val="center"/>
          </w:tcPr>
          <w:p w14:paraId="3B21B41C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70" w:type="dxa"/>
            <w:vAlign w:val="center"/>
          </w:tcPr>
          <w:p w14:paraId="1B7E4EBD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绞笼及水泥称量装置</w:t>
            </w:r>
          </w:p>
        </w:tc>
        <w:tc>
          <w:tcPr>
            <w:tcW w:w="4839" w:type="dxa"/>
            <w:vAlign w:val="center"/>
          </w:tcPr>
          <w:p w14:paraId="14C75BD2">
            <w:pPr>
              <w:numPr>
                <w:ilvl w:val="0"/>
                <w:numId w:val="0"/>
              </w:numPr>
              <w:ind w:firstLine="960" w:firstLineChars="4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配带，与搅拌机配套使用</w:t>
            </w:r>
          </w:p>
        </w:tc>
      </w:tr>
    </w:tbl>
    <w:p w14:paraId="1C5AF23F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8760086">
      <w:pPr>
        <w:numPr>
          <w:ilvl w:val="0"/>
          <w:numId w:val="3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各工位技术要求</w:t>
      </w:r>
    </w:p>
    <w:p w14:paraId="68880DE8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1EDDF73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3.1生产线</w:t>
      </w:r>
      <w:r>
        <w:rPr>
          <w:rFonts w:hint="eastAsia"/>
          <w:sz w:val="24"/>
          <w:szCs w:val="24"/>
          <w:lang w:val="en-US" w:eastAsia="zh-CN"/>
        </w:rPr>
        <w:t>工作流程</w:t>
      </w:r>
    </w:p>
    <w:p w14:paraId="7468CBCD">
      <w:pPr>
        <w:numPr>
          <w:ilvl w:val="0"/>
          <w:numId w:val="0"/>
        </w:numPr>
        <w:ind w:leftChars="0"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矿石、沙子以及散装水泥称重后，运输到搅拌机内，拌机自动加水和添加剂，并将所有原材料搅拌均匀，充分混合后的原材料由搅拌机自动、定量（人工脚踏控制）的浇筑在模具内，浇筑后的砣块通过料到输送至抹平和喷漆工位进行表面处理，最后由人工进行下料</w:t>
      </w:r>
    </w:p>
    <w:p w14:paraId="6A9AC13A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3.2骨料配料工位要求</w:t>
      </w:r>
    </w:p>
    <w:p w14:paraId="58654416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3.2.1所有料仓配备独立称量装置（称量斗），放料精度±2%</w:t>
      </w:r>
    </w:p>
    <w:p w14:paraId="0C9FCD9F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3.2.2所有料仓配备原材料余量低位报警或者可视化的余料显示功能</w:t>
      </w:r>
    </w:p>
    <w:p w14:paraId="6716E4D6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3.2.3要求配料机可以实现按照程序各仓的的自动配料，并可以在后台进行控制调节，各仓要求气动或者液压打开料仓放料口。</w:t>
      </w:r>
    </w:p>
    <w:p w14:paraId="112312B5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3.2.4料仓结构设计要合理，不得有原材料堆积或者卡滞的情况</w:t>
      </w:r>
    </w:p>
    <w:p w14:paraId="281A19A4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3.2.5上料时，料仓要有防泄漏结构，各料仓间要有防混料结构</w:t>
      </w:r>
    </w:p>
    <w:p w14:paraId="760C2A95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3.3输送带要求</w:t>
      </w:r>
    </w:p>
    <w:p w14:paraId="7D1CFE1A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3.3.1输送带具有挡边，防止原材料输送过程中掉落</w:t>
      </w:r>
    </w:p>
    <w:p w14:paraId="3E240D1E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3.3.2输送带结构设计要合理，不得有原材料堆积或者卡滞的情况</w:t>
      </w:r>
    </w:p>
    <w:p w14:paraId="40174175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3.3.3要确保每一批次原材料完全输送至搅拌站内，不的有余料影响配比</w:t>
      </w:r>
    </w:p>
    <w:p w14:paraId="565C3583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3.4搅拌站要求</w:t>
      </w:r>
    </w:p>
    <w:p w14:paraId="56DB98A8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3.4.1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搅拌效果良好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，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搅拌站设备应具备良好的混合搅拌效果，确保原料充分混合均匀。</w:t>
      </w:r>
    </w:p>
    <w:p w14:paraId="7032E009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3.4.2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自动化控制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，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搅拌站设备应具备自动化程度高的控制系统，能够实现自动配料、搅拌、卸料等工艺过程，降低人工操作成本，提高生产效率和产品质量。</w:t>
      </w:r>
    </w:p>
    <w:p w14:paraId="0457F44C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3.4.3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搅拌站设备应选用耐磨耐腐蚀的材料制造，以抵御原料和搅拌过程中的磨损和腐蚀。</w:t>
      </w:r>
    </w:p>
    <w:p w14:paraId="47FBB24C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3.4.4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搅拌站设备应符合相关安全标准和规范，具备安全保护装置和紧急停机装置，确保操作人员和设备的安全。</w:t>
      </w:r>
    </w:p>
    <w:p w14:paraId="58ADCFF8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3.4.5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搅拌站设备应设计合理，易于清洁和维护，方便设备的检修和保养工作。</w:t>
      </w:r>
    </w:p>
    <w:p w14:paraId="4C86B00E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3.4.6要求搅拌机下面带混凝土传输带，宽度500mm，两侧带侧挡，传输带底面与底面高度在900mm，传送带下面放置1000（宽）*1500（长）*750（高）震动平台（甲方准备），并要求传送带运转可以采用脚踏控制，要求脚踏踏下传送带及搅拌机运转出料，脚踏抬起传送带停止运转搅拌机停止出料。</w:t>
      </w:r>
    </w:p>
    <w:p w14:paraId="6DD6C5E2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0AD0C7C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24458E9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4B1A11A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三、责任分工</w:t>
      </w:r>
    </w:p>
    <w:tbl>
      <w:tblPr>
        <w:tblStyle w:val="3"/>
        <w:tblW w:w="95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  <w:gridCol w:w="1346"/>
        <w:gridCol w:w="1347"/>
        <w:gridCol w:w="2516"/>
      </w:tblGrid>
      <w:tr w14:paraId="1E363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12ADA0D0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工作内容</w:t>
            </w:r>
          </w:p>
        </w:tc>
        <w:tc>
          <w:tcPr>
            <w:tcW w:w="1346" w:type="dxa"/>
            <w:noWrap w:val="0"/>
            <w:vAlign w:val="center"/>
          </w:tcPr>
          <w:p w14:paraId="259AB3C3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甲方</w:t>
            </w:r>
          </w:p>
        </w:tc>
        <w:tc>
          <w:tcPr>
            <w:tcW w:w="1347" w:type="dxa"/>
            <w:noWrap w:val="0"/>
            <w:vAlign w:val="center"/>
          </w:tcPr>
          <w:p w14:paraId="01B913EA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乙方</w:t>
            </w:r>
          </w:p>
        </w:tc>
        <w:tc>
          <w:tcPr>
            <w:tcW w:w="2516" w:type="dxa"/>
            <w:noWrap w:val="0"/>
            <w:vAlign w:val="center"/>
          </w:tcPr>
          <w:p w14:paraId="6A8360E5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备注</w:t>
            </w:r>
          </w:p>
        </w:tc>
      </w:tr>
      <w:tr w14:paraId="07F31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0C54FE66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设备设计，制造，运行调整</w:t>
            </w:r>
          </w:p>
        </w:tc>
        <w:tc>
          <w:tcPr>
            <w:tcW w:w="1346" w:type="dxa"/>
            <w:noWrap w:val="0"/>
            <w:vAlign w:val="center"/>
          </w:tcPr>
          <w:p w14:paraId="3408A3AB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1347" w:type="dxa"/>
            <w:noWrap w:val="0"/>
            <w:vAlign w:val="center"/>
          </w:tcPr>
          <w:p w14:paraId="3F21F05B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0412324C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1183B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4B3F6838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设备包装，发货，运输</w:t>
            </w:r>
          </w:p>
        </w:tc>
        <w:tc>
          <w:tcPr>
            <w:tcW w:w="1346" w:type="dxa"/>
            <w:noWrap w:val="0"/>
            <w:vAlign w:val="center"/>
          </w:tcPr>
          <w:p w14:paraId="40E7A957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1347" w:type="dxa"/>
            <w:noWrap w:val="0"/>
            <w:vAlign w:val="center"/>
          </w:tcPr>
          <w:p w14:paraId="6793BD03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797A7E71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01DAD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1EA82C99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在甲方的开箱，设备到位所需要必要的器材</w:t>
            </w:r>
          </w:p>
        </w:tc>
        <w:tc>
          <w:tcPr>
            <w:tcW w:w="1346" w:type="dxa"/>
            <w:noWrap w:val="0"/>
            <w:vAlign w:val="center"/>
          </w:tcPr>
          <w:p w14:paraId="1E9568B0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7C9F9E7C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603777C4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088F4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22B340EE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在甲方的开箱到场</w:t>
            </w:r>
          </w:p>
        </w:tc>
        <w:tc>
          <w:tcPr>
            <w:tcW w:w="1346" w:type="dxa"/>
            <w:noWrap w:val="0"/>
            <w:vAlign w:val="center"/>
          </w:tcPr>
          <w:p w14:paraId="7B0C5E81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2AFB770D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4314A1D9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12AB2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0230F66F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设备安装期间的工作配合</w:t>
            </w:r>
          </w:p>
        </w:tc>
        <w:tc>
          <w:tcPr>
            <w:tcW w:w="1346" w:type="dxa"/>
            <w:noWrap w:val="0"/>
            <w:vAlign w:val="center"/>
          </w:tcPr>
          <w:p w14:paraId="546EE1BD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433C9A07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497C9AC2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4A719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5ECD8C37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设备安装调试期间办公室的准备</w:t>
            </w:r>
          </w:p>
        </w:tc>
        <w:tc>
          <w:tcPr>
            <w:tcW w:w="1346" w:type="dxa"/>
            <w:noWrap w:val="0"/>
            <w:vAlign w:val="center"/>
          </w:tcPr>
          <w:p w14:paraId="175A242A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36215BF3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40292F80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2983D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105AB53D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工厂内基础工程</w:t>
            </w:r>
          </w:p>
        </w:tc>
        <w:tc>
          <w:tcPr>
            <w:tcW w:w="1346" w:type="dxa"/>
            <w:noWrap w:val="0"/>
            <w:vAlign w:val="center"/>
          </w:tcPr>
          <w:p w14:paraId="5E0EF150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6C8C9FF6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088473FE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甲方现场</w:t>
            </w:r>
          </w:p>
        </w:tc>
      </w:tr>
      <w:tr w14:paraId="2789E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7D705A42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在甲方工厂内的画线</w:t>
            </w:r>
          </w:p>
        </w:tc>
        <w:tc>
          <w:tcPr>
            <w:tcW w:w="1346" w:type="dxa"/>
            <w:noWrap w:val="0"/>
            <w:vAlign w:val="center"/>
          </w:tcPr>
          <w:p w14:paraId="276EA161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1347" w:type="dxa"/>
            <w:noWrap w:val="0"/>
            <w:vAlign w:val="center"/>
          </w:tcPr>
          <w:p w14:paraId="533A0749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157EB5B0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77792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05A2579C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在甲方工厂内的画线确认</w:t>
            </w:r>
          </w:p>
        </w:tc>
        <w:tc>
          <w:tcPr>
            <w:tcW w:w="1346" w:type="dxa"/>
            <w:noWrap w:val="0"/>
            <w:vAlign w:val="center"/>
          </w:tcPr>
          <w:p w14:paraId="16942F4F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134821FF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089BFE47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甲方仅进行画线确认</w:t>
            </w:r>
          </w:p>
        </w:tc>
      </w:tr>
      <w:tr w14:paraId="1F5F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22A9E4FC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一次电源配线工作</w:t>
            </w:r>
          </w:p>
        </w:tc>
        <w:tc>
          <w:tcPr>
            <w:tcW w:w="1346" w:type="dxa"/>
            <w:noWrap w:val="0"/>
            <w:vAlign w:val="center"/>
          </w:tcPr>
          <w:p w14:paraId="7DCBE397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2FB7950A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64015501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甲方现场</w:t>
            </w:r>
          </w:p>
        </w:tc>
      </w:tr>
      <w:tr w14:paraId="4F358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54E0E266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一次配管工作</w:t>
            </w:r>
          </w:p>
        </w:tc>
        <w:tc>
          <w:tcPr>
            <w:tcW w:w="1346" w:type="dxa"/>
            <w:noWrap w:val="0"/>
            <w:vAlign w:val="center"/>
          </w:tcPr>
          <w:p w14:paraId="6CC3A485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3454FA91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65C8288E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甲方现场</w:t>
            </w:r>
          </w:p>
        </w:tc>
      </w:tr>
      <w:tr w14:paraId="7295A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293A71B9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出厂前内的油脂类的准备</w:t>
            </w:r>
          </w:p>
        </w:tc>
        <w:tc>
          <w:tcPr>
            <w:tcW w:w="1346" w:type="dxa"/>
            <w:noWrap w:val="0"/>
            <w:vAlign w:val="center"/>
          </w:tcPr>
          <w:p w14:paraId="40611C02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1347" w:type="dxa"/>
            <w:noWrap w:val="0"/>
            <w:vAlign w:val="center"/>
          </w:tcPr>
          <w:p w14:paraId="072E989F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39E0F5C4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动作油、润滑油、其他</w:t>
            </w:r>
          </w:p>
        </w:tc>
      </w:tr>
      <w:tr w14:paraId="47A73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5E8075AF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踏台的设计・制作・设置</w:t>
            </w:r>
          </w:p>
        </w:tc>
        <w:tc>
          <w:tcPr>
            <w:tcW w:w="1346" w:type="dxa"/>
            <w:noWrap w:val="0"/>
            <w:vAlign w:val="center"/>
          </w:tcPr>
          <w:p w14:paraId="09E4A7B5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1347" w:type="dxa"/>
            <w:noWrap w:val="0"/>
            <w:vAlign w:val="center"/>
          </w:tcPr>
          <w:p w14:paraId="4D0D0288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2516" w:type="dxa"/>
            <w:noWrap w:val="0"/>
            <w:vAlign w:val="center"/>
          </w:tcPr>
          <w:p w14:paraId="002D30ED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  <w:tr w14:paraId="63A7C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1" w:type="dxa"/>
            <w:noWrap w:val="0"/>
            <w:vAlign w:val="center"/>
          </w:tcPr>
          <w:p w14:paraId="3C036D70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试生产件及原材料</w:t>
            </w:r>
          </w:p>
        </w:tc>
        <w:tc>
          <w:tcPr>
            <w:tcW w:w="1346" w:type="dxa"/>
            <w:noWrap w:val="0"/>
            <w:vAlign w:val="center"/>
          </w:tcPr>
          <w:p w14:paraId="5723EE26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○</w:t>
            </w:r>
          </w:p>
        </w:tc>
        <w:tc>
          <w:tcPr>
            <w:tcW w:w="1347" w:type="dxa"/>
            <w:noWrap w:val="0"/>
            <w:vAlign w:val="center"/>
          </w:tcPr>
          <w:p w14:paraId="1D7029F0">
            <w:pPr>
              <w:numPr>
                <w:ilvl w:val="0"/>
                <w:numId w:val="0"/>
              </w:numPr>
              <w:jc w:val="center"/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×</w:t>
            </w:r>
          </w:p>
        </w:tc>
        <w:tc>
          <w:tcPr>
            <w:tcW w:w="2516" w:type="dxa"/>
            <w:noWrap w:val="0"/>
            <w:vAlign w:val="center"/>
          </w:tcPr>
          <w:p w14:paraId="7D19344F">
            <w:pPr>
              <w:numPr>
                <w:ilvl w:val="0"/>
                <w:numId w:val="0"/>
              </w:numPr>
              <w:rPr>
                <w:rFonts w:hint="default"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</w:tbl>
    <w:p w14:paraId="2F19FEDA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31AF2F44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四、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验收：</w:t>
      </w:r>
    </w:p>
    <w:p w14:paraId="21AC0F82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4.1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在甲方使用现场进行，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乙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方负责设备的安装、调试、试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生产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，达到设计要求。</w:t>
      </w:r>
    </w:p>
    <w:p w14:paraId="44B98C3A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4.2验收标准</w:t>
      </w:r>
    </w:p>
    <w:p w14:paraId="2FB09E50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4.2.1协议一致性检查。</w:t>
      </w:r>
    </w:p>
    <w:p w14:paraId="5DBBCE8D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4.2.2试生产：在设备完全调试正常后进行，试生产8小时考核设备运行稳定性、可操作性等。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试生产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期间，设备开动率复合本协议内的要求。</w:t>
      </w:r>
    </w:p>
    <w:p w14:paraId="370C6FF2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4.3确认甲方的相关人员的操作培训效果。</w:t>
      </w:r>
      <w:bookmarkStart w:id="0" w:name="_GoBack"/>
      <w:bookmarkEnd w:id="0"/>
    </w:p>
    <w:p w14:paraId="1B685DF4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 w14:paraId="5EBC3D58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五、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培训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及资料</w:t>
      </w:r>
    </w:p>
    <w:p w14:paraId="6765CD50">
      <w:pPr>
        <w:numPr>
          <w:ilvl w:val="0"/>
          <w:numId w:val="0"/>
        </w:numP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5.1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培训内容：对操作者、机械、电气人员进行操作、调整、维修等培训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，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使甲方有关人员可以独立操作设备，能够进行设备的维修和保养，能够自行完成程序的编制与修改。</w:t>
      </w:r>
    </w:p>
    <w:p w14:paraId="2604F1AC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5.2乙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方应免费提供与设备有关的技术资料、培训器材</w:t>
      </w: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、详细的纸质版培训教案。</w:t>
      </w:r>
    </w:p>
    <w:p w14:paraId="78EE42F5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7880250">
      <w:pPr>
        <w:numPr>
          <w:ilvl w:val="0"/>
          <w:numId w:val="0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64C95F6">
      <w:pPr>
        <w:numPr>
          <w:ilvl w:val="0"/>
          <w:numId w:val="4"/>
        </w:numP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执行标准：</w:t>
      </w:r>
    </w:p>
    <w:p w14:paraId="2804CB05">
      <w:pPr>
        <w:numPr>
          <w:ilvl w:val="0"/>
          <w:numId w:val="0"/>
        </w:numPr>
        <w:ind w:leftChars="0" w:firstLine="48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未尽事宜参照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GB/T 10171-20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《凝土搅拌站（楼）》混标准执行</w:t>
      </w:r>
    </w:p>
    <w:p w14:paraId="1133B0B2">
      <w:pPr>
        <w:numPr>
          <w:ilvl w:val="0"/>
          <w:numId w:val="0"/>
        </w:numPr>
        <w:ind w:leftChars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 w14:paraId="68669823">
      <w:pPr>
        <w:numPr>
          <w:ilvl w:val="0"/>
          <w:numId w:val="0"/>
        </w:numPr>
        <w:ind w:leftChars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 w14:paraId="6ECED05B">
      <w:pPr>
        <w:numPr>
          <w:ilvl w:val="0"/>
          <w:numId w:val="0"/>
        </w:numPr>
        <w:ind w:leftChars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 w14:paraId="1DB3CAE8">
      <w:pPr>
        <w:numPr>
          <w:ilvl w:val="0"/>
          <w:numId w:val="0"/>
        </w:numPr>
        <w:ind w:leftChars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 w14:paraId="06048A81">
      <w:pPr>
        <w:numPr>
          <w:ilvl w:val="0"/>
          <w:numId w:val="0"/>
        </w:numPr>
        <w:ind w:leftChars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 w14:paraId="6B791BDB">
      <w:pPr>
        <w:numPr>
          <w:ilvl w:val="0"/>
          <w:numId w:val="0"/>
        </w:numPr>
        <w:ind w:leftChars="0" w:firstLine="420" w:firstLineChars="200"/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0893900">
      <w:pPr>
        <w:numPr>
          <w:ilvl w:val="0"/>
          <w:numId w:val="0"/>
        </w:numPr>
        <w:rPr>
          <w:rFonts w:hint="default" w:ascii="Arial" w:hAnsi="宋体" w:cs="Arial"/>
          <w:szCs w:val="21"/>
          <w:lang w:val="en-US" w:eastAsia="zh-CN"/>
        </w:rPr>
      </w:pPr>
    </w:p>
    <w:p w14:paraId="35BF0B4C">
      <w:pPr>
        <w:numPr>
          <w:ilvl w:val="0"/>
          <w:numId w:val="0"/>
        </w:numPr>
        <w:ind w:leftChars="0"/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3、折弯机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968"/>
        <w:gridCol w:w="1549"/>
        <w:gridCol w:w="1896"/>
        <w:gridCol w:w="1659"/>
        <w:gridCol w:w="1650"/>
      </w:tblGrid>
      <w:tr w14:paraId="2E86D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2A44D33D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序号</w:t>
            </w:r>
          </w:p>
        </w:tc>
        <w:tc>
          <w:tcPr>
            <w:tcW w:w="2517" w:type="dxa"/>
            <w:gridSpan w:val="2"/>
          </w:tcPr>
          <w:p w14:paraId="279B4DB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名称</w:t>
            </w:r>
          </w:p>
        </w:tc>
        <w:tc>
          <w:tcPr>
            <w:tcW w:w="1896" w:type="dxa"/>
          </w:tcPr>
          <w:p w14:paraId="79B72E70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数值</w:t>
            </w:r>
          </w:p>
        </w:tc>
        <w:tc>
          <w:tcPr>
            <w:tcW w:w="1659" w:type="dxa"/>
          </w:tcPr>
          <w:p w14:paraId="546A5BCD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</w:t>
            </w:r>
          </w:p>
        </w:tc>
        <w:tc>
          <w:tcPr>
            <w:tcW w:w="1650" w:type="dxa"/>
          </w:tcPr>
          <w:p w14:paraId="2B7A7D0B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备注</w:t>
            </w:r>
          </w:p>
        </w:tc>
      </w:tr>
      <w:tr w14:paraId="69A8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0E264550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517" w:type="dxa"/>
            <w:gridSpan w:val="2"/>
          </w:tcPr>
          <w:p w14:paraId="6C368492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公称力</w:t>
            </w:r>
          </w:p>
        </w:tc>
        <w:tc>
          <w:tcPr>
            <w:tcW w:w="1896" w:type="dxa"/>
          </w:tcPr>
          <w:p w14:paraId="6DE00F38">
            <w:pPr>
              <w:spacing w:line="360" w:lineRule="auto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  <w:tc>
          <w:tcPr>
            <w:tcW w:w="1659" w:type="dxa"/>
          </w:tcPr>
          <w:p w14:paraId="07C368D6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吨</w:t>
            </w:r>
          </w:p>
        </w:tc>
        <w:tc>
          <w:tcPr>
            <w:tcW w:w="1650" w:type="dxa"/>
          </w:tcPr>
          <w:p w14:paraId="72D3237F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79244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2598B5D5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517" w:type="dxa"/>
            <w:gridSpan w:val="2"/>
          </w:tcPr>
          <w:p w14:paraId="130A9E33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有效折弯长度</w:t>
            </w:r>
          </w:p>
        </w:tc>
        <w:tc>
          <w:tcPr>
            <w:tcW w:w="1896" w:type="dxa"/>
          </w:tcPr>
          <w:p w14:paraId="1EF951C9">
            <w:pPr>
              <w:spacing w:line="360" w:lineRule="auto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hint="eastAsia" w:ascii="宋体" w:hAnsi="宋体"/>
                <w:lang w:val="en-US" w:eastAsia="zh-CN"/>
              </w:rPr>
              <w:t>1500</w:t>
            </w:r>
          </w:p>
        </w:tc>
        <w:tc>
          <w:tcPr>
            <w:tcW w:w="1659" w:type="dxa"/>
          </w:tcPr>
          <w:p w14:paraId="671612B6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</w:t>
            </w:r>
          </w:p>
        </w:tc>
        <w:tc>
          <w:tcPr>
            <w:tcW w:w="1650" w:type="dxa"/>
          </w:tcPr>
          <w:p w14:paraId="06A563E1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50CA3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0170E332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2517" w:type="dxa"/>
            <w:gridSpan w:val="2"/>
          </w:tcPr>
          <w:p w14:paraId="40DBBB3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喉口深度</w:t>
            </w:r>
          </w:p>
        </w:tc>
        <w:tc>
          <w:tcPr>
            <w:tcW w:w="1896" w:type="dxa"/>
          </w:tcPr>
          <w:p w14:paraId="63710137">
            <w:pPr>
              <w:spacing w:line="360" w:lineRule="auto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hint="eastAsia" w:ascii="宋体" w:hAnsi="宋体"/>
                <w:lang w:val="en-US" w:eastAsia="zh-CN"/>
              </w:rPr>
              <w:t>300</w:t>
            </w:r>
          </w:p>
        </w:tc>
        <w:tc>
          <w:tcPr>
            <w:tcW w:w="1659" w:type="dxa"/>
          </w:tcPr>
          <w:p w14:paraId="415D2D91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</w:t>
            </w:r>
          </w:p>
        </w:tc>
        <w:tc>
          <w:tcPr>
            <w:tcW w:w="1650" w:type="dxa"/>
          </w:tcPr>
          <w:p w14:paraId="124906F9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6AB99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31E9C8D1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</w:p>
        </w:tc>
        <w:tc>
          <w:tcPr>
            <w:tcW w:w="2517" w:type="dxa"/>
            <w:gridSpan w:val="2"/>
          </w:tcPr>
          <w:p w14:paraId="58B6BAED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滑块行程</w:t>
            </w:r>
          </w:p>
        </w:tc>
        <w:tc>
          <w:tcPr>
            <w:tcW w:w="1896" w:type="dxa"/>
          </w:tcPr>
          <w:p w14:paraId="2BFD73F0">
            <w:pPr>
              <w:spacing w:line="360" w:lineRule="auto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不小于</w:t>
            </w:r>
            <w:r>
              <w:rPr>
                <w:rFonts w:hint="eastAsia" w:ascii="宋体" w:hAnsi="宋体"/>
                <w:lang w:val="en-US" w:eastAsia="zh-CN"/>
              </w:rPr>
              <w:t>165</w:t>
            </w:r>
          </w:p>
        </w:tc>
        <w:tc>
          <w:tcPr>
            <w:tcW w:w="1659" w:type="dxa"/>
          </w:tcPr>
          <w:p w14:paraId="622F3B59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</w:t>
            </w:r>
          </w:p>
        </w:tc>
        <w:tc>
          <w:tcPr>
            <w:tcW w:w="1650" w:type="dxa"/>
          </w:tcPr>
          <w:p w14:paraId="3D338703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30FC8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4BF245F9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</w:t>
            </w:r>
          </w:p>
        </w:tc>
        <w:tc>
          <w:tcPr>
            <w:tcW w:w="2517" w:type="dxa"/>
            <w:gridSpan w:val="2"/>
          </w:tcPr>
          <w:p w14:paraId="392A5D54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最大有效开启高度</w:t>
            </w:r>
          </w:p>
        </w:tc>
        <w:tc>
          <w:tcPr>
            <w:tcW w:w="1896" w:type="dxa"/>
          </w:tcPr>
          <w:p w14:paraId="3F1BDB6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不小于500</w:t>
            </w:r>
          </w:p>
        </w:tc>
        <w:tc>
          <w:tcPr>
            <w:tcW w:w="1659" w:type="dxa"/>
          </w:tcPr>
          <w:p w14:paraId="3765D24D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M</w:t>
            </w:r>
            <w:r>
              <w:rPr>
                <w:rFonts w:hint="eastAsia" w:ascii="宋体" w:hAnsi="宋体"/>
              </w:rPr>
              <w:t>m</w:t>
            </w:r>
          </w:p>
        </w:tc>
        <w:tc>
          <w:tcPr>
            <w:tcW w:w="1650" w:type="dxa"/>
          </w:tcPr>
          <w:p w14:paraId="17266721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67FAB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2D8DB8BB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6</w:t>
            </w:r>
          </w:p>
        </w:tc>
        <w:tc>
          <w:tcPr>
            <w:tcW w:w="968" w:type="dxa"/>
            <w:vMerge w:val="restart"/>
            <w:tcBorders>
              <w:right w:val="single" w:color="auto" w:sz="4" w:space="0"/>
            </w:tcBorders>
          </w:tcPr>
          <w:p w14:paraId="2983C5C6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滑块行程速度</w:t>
            </w:r>
          </w:p>
        </w:tc>
        <w:tc>
          <w:tcPr>
            <w:tcW w:w="1549" w:type="dxa"/>
            <w:tcBorders>
              <w:left w:val="single" w:color="auto" w:sz="4" w:space="0"/>
            </w:tcBorders>
          </w:tcPr>
          <w:p w14:paraId="5F9E3CE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空程</w:t>
            </w:r>
          </w:p>
        </w:tc>
        <w:tc>
          <w:tcPr>
            <w:tcW w:w="1896" w:type="dxa"/>
          </w:tcPr>
          <w:p w14:paraId="48D3F180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不小于130</w:t>
            </w:r>
          </w:p>
        </w:tc>
        <w:tc>
          <w:tcPr>
            <w:tcW w:w="1659" w:type="dxa"/>
          </w:tcPr>
          <w:p w14:paraId="359FE6F9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mm/s</w:t>
            </w:r>
          </w:p>
        </w:tc>
        <w:tc>
          <w:tcPr>
            <w:tcW w:w="1650" w:type="dxa"/>
          </w:tcPr>
          <w:p w14:paraId="1072797C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044E7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7B7FCFFF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7</w:t>
            </w:r>
          </w:p>
        </w:tc>
        <w:tc>
          <w:tcPr>
            <w:tcW w:w="968" w:type="dxa"/>
            <w:vMerge w:val="continue"/>
            <w:tcBorders>
              <w:right w:val="single" w:color="auto" w:sz="4" w:space="0"/>
            </w:tcBorders>
          </w:tcPr>
          <w:p w14:paraId="614B008A">
            <w:pPr>
              <w:spacing w:line="360" w:lineRule="auto"/>
              <w:rPr>
                <w:rFonts w:ascii="宋体" w:hAnsi="宋体"/>
              </w:rPr>
            </w:pPr>
          </w:p>
        </w:tc>
        <w:tc>
          <w:tcPr>
            <w:tcW w:w="1549" w:type="dxa"/>
            <w:tcBorders>
              <w:left w:val="single" w:color="auto" w:sz="4" w:space="0"/>
            </w:tcBorders>
          </w:tcPr>
          <w:p w14:paraId="1CF815AB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工作</w:t>
            </w:r>
          </w:p>
        </w:tc>
        <w:tc>
          <w:tcPr>
            <w:tcW w:w="1896" w:type="dxa"/>
          </w:tcPr>
          <w:p w14:paraId="327633CF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不小于9</w:t>
            </w:r>
          </w:p>
        </w:tc>
        <w:tc>
          <w:tcPr>
            <w:tcW w:w="1659" w:type="dxa"/>
          </w:tcPr>
          <w:p w14:paraId="1B52A007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mm/s</w:t>
            </w:r>
          </w:p>
        </w:tc>
        <w:tc>
          <w:tcPr>
            <w:tcW w:w="1650" w:type="dxa"/>
          </w:tcPr>
          <w:p w14:paraId="291A5658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可控</w:t>
            </w:r>
          </w:p>
        </w:tc>
      </w:tr>
      <w:tr w14:paraId="4CDF2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554154C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8</w:t>
            </w:r>
          </w:p>
        </w:tc>
        <w:tc>
          <w:tcPr>
            <w:tcW w:w="968" w:type="dxa"/>
            <w:vMerge w:val="continue"/>
            <w:tcBorders>
              <w:right w:val="single" w:color="auto" w:sz="4" w:space="0"/>
            </w:tcBorders>
          </w:tcPr>
          <w:p w14:paraId="7EE19BEB">
            <w:pPr>
              <w:spacing w:line="360" w:lineRule="auto"/>
              <w:rPr>
                <w:rFonts w:ascii="宋体" w:hAnsi="宋体"/>
              </w:rPr>
            </w:pPr>
          </w:p>
        </w:tc>
        <w:tc>
          <w:tcPr>
            <w:tcW w:w="1549" w:type="dxa"/>
            <w:tcBorders>
              <w:left w:val="single" w:color="auto" w:sz="4" w:space="0"/>
            </w:tcBorders>
          </w:tcPr>
          <w:p w14:paraId="4EBFD231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回程</w:t>
            </w:r>
          </w:p>
        </w:tc>
        <w:tc>
          <w:tcPr>
            <w:tcW w:w="1896" w:type="dxa"/>
          </w:tcPr>
          <w:p w14:paraId="0813E9C4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不小于110</w:t>
            </w:r>
          </w:p>
        </w:tc>
        <w:tc>
          <w:tcPr>
            <w:tcW w:w="1659" w:type="dxa"/>
          </w:tcPr>
          <w:p w14:paraId="4E3C5B15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mm/s</w:t>
            </w:r>
          </w:p>
        </w:tc>
        <w:tc>
          <w:tcPr>
            <w:tcW w:w="1650" w:type="dxa"/>
          </w:tcPr>
          <w:p w14:paraId="33DCE5E7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12B14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47D2D141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9</w:t>
            </w:r>
          </w:p>
        </w:tc>
        <w:tc>
          <w:tcPr>
            <w:tcW w:w="2517" w:type="dxa"/>
            <w:gridSpan w:val="2"/>
          </w:tcPr>
          <w:p w14:paraId="4DFFA0B6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滑块定位精度</w:t>
            </w:r>
          </w:p>
        </w:tc>
        <w:tc>
          <w:tcPr>
            <w:tcW w:w="1896" w:type="dxa"/>
          </w:tcPr>
          <w:p w14:paraId="6EF634CB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±0.0</w:t>
            </w: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659" w:type="dxa"/>
          </w:tcPr>
          <w:p w14:paraId="7EABC014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M</w:t>
            </w:r>
            <w:r>
              <w:rPr>
                <w:rFonts w:hint="eastAsia" w:ascii="宋体" w:hAnsi="宋体"/>
              </w:rPr>
              <w:t>m</w:t>
            </w:r>
          </w:p>
        </w:tc>
        <w:tc>
          <w:tcPr>
            <w:tcW w:w="1650" w:type="dxa"/>
          </w:tcPr>
          <w:p w14:paraId="4C50D691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763B6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5710FA12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10</w:t>
            </w:r>
          </w:p>
        </w:tc>
        <w:tc>
          <w:tcPr>
            <w:tcW w:w="2517" w:type="dxa"/>
            <w:gridSpan w:val="2"/>
          </w:tcPr>
          <w:p w14:paraId="7923EF6C">
            <w:pPr>
              <w:spacing w:line="360" w:lineRule="auto"/>
              <w:rPr>
                <w:rFonts w:ascii="宋体" w:hAnsi="宋体"/>
                <w:highlight w:val="yellow"/>
              </w:rPr>
            </w:pPr>
            <w:r>
              <w:rPr>
                <w:rFonts w:hint="eastAsia" w:ascii="宋体" w:hAnsi="宋体"/>
              </w:rPr>
              <w:t>滑块重复定位精度</w:t>
            </w:r>
          </w:p>
        </w:tc>
        <w:tc>
          <w:tcPr>
            <w:tcW w:w="1896" w:type="dxa"/>
          </w:tcPr>
          <w:p w14:paraId="6F968BE3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±0.0</w:t>
            </w: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659" w:type="dxa"/>
          </w:tcPr>
          <w:p w14:paraId="455CC304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M</w:t>
            </w:r>
            <w:r>
              <w:rPr>
                <w:rFonts w:hint="eastAsia" w:ascii="宋体" w:hAnsi="宋体"/>
              </w:rPr>
              <w:t>m</w:t>
            </w:r>
          </w:p>
        </w:tc>
        <w:tc>
          <w:tcPr>
            <w:tcW w:w="1650" w:type="dxa"/>
          </w:tcPr>
          <w:p w14:paraId="498D5286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5C8FD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44069056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11</w:t>
            </w:r>
          </w:p>
        </w:tc>
        <w:tc>
          <w:tcPr>
            <w:tcW w:w="2517" w:type="dxa"/>
            <w:gridSpan w:val="2"/>
          </w:tcPr>
          <w:p w14:paraId="1CEEC249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X轴行程</w:t>
            </w:r>
          </w:p>
        </w:tc>
        <w:tc>
          <w:tcPr>
            <w:tcW w:w="1896" w:type="dxa"/>
          </w:tcPr>
          <w:p w14:paraId="10F9E9C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不小于500</w:t>
            </w:r>
          </w:p>
        </w:tc>
        <w:tc>
          <w:tcPr>
            <w:tcW w:w="1659" w:type="dxa"/>
          </w:tcPr>
          <w:p w14:paraId="05AAA0B2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M</w:t>
            </w:r>
            <w:r>
              <w:rPr>
                <w:rFonts w:hint="eastAsia" w:ascii="宋体" w:hAnsi="宋体"/>
              </w:rPr>
              <w:t>m</w:t>
            </w:r>
          </w:p>
        </w:tc>
        <w:tc>
          <w:tcPr>
            <w:tcW w:w="1650" w:type="dxa"/>
          </w:tcPr>
          <w:p w14:paraId="59727BC8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26581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0" w:type="dxa"/>
          </w:tcPr>
          <w:p w14:paraId="6C32934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12</w:t>
            </w:r>
          </w:p>
        </w:tc>
        <w:tc>
          <w:tcPr>
            <w:tcW w:w="2517" w:type="dxa"/>
            <w:gridSpan w:val="2"/>
          </w:tcPr>
          <w:p w14:paraId="6F0BE6C9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折弯角偏差（全长）</w:t>
            </w:r>
          </w:p>
        </w:tc>
        <w:tc>
          <w:tcPr>
            <w:tcW w:w="1896" w:type="dxa"/>
          </w:tcPr>
          <w:p w14:paraId="041DF1C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±30’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59" w:type="dxa"/>
          </w:tcPr>
          <w:p w14:paraId="0AE783A4">
            <w:pPr>
              <w:spacing w:line="360" w:lineRule="auto"/>
              <w:rPr>
                <w:rFonts w:ascii="宋体" w:hAnsi="宋体"/>
              </w:rPr>
            </w:pPr>
          </w:p>
        </w:tc>
        <w:tc>
          <w:tcPr>
            <w:tcW w:w="1650" w:type="dxa"/>
          </w:tcPr>
          <w:p w14:paraId="5CAF9F77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663D7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00" w:type="dxa"/>
          </w:tcPr>
          <w:p w14:paraId="00A9D11C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13</w:t>
            </w:r>
          </w:p>
        </w:tc>
        <w:tc>
          <w:tcPr>
            <w:tcW w:w="2517" w:type="dxa"/>
            <w:gridSpan w:val="2"/>
          </w:tcPr>
          <w:p w14:paraId="3CC1E93C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折弯直线度偏差（全长）</w:t>
            </w:r>
          </w:p>
        </w:tc>
        <w:tc>
          <w:tcPr>
            <w:tcW w:w="1896" w:type="dxa"/>
          </w:tcPr>
          <w:p w14:paraId="4A7CE15D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1659" w:type="dxa"/>
          </w:tcPr>
          <w:p w14:paraId="4F6B242F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M</w:t>
            </w:r>
            <w:r>
              <w:rPr>
                <w:rFonts w:hint="eastAsia" w:ascii="宋体" w:hAnsi="宋体"/>
              </w:rPr>
              <w:t>m</w:t>
            </w:r>
          </w:p>
        </w:tc>
        <w:tc>
          <w:tcPr>
            <w:tcW w:w="1650" w:type="dxa"/>
          </w:tcPr>
          <w:p w14:paraId="3332D592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57D51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00" w:type="dxa"/>
          </w:tcPr>
          <w:p w14:paraId="3B69C734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14</w:t>
            </w:r>
          </w:p>
        </w:tc>
        <w:tc>
          <w:tcPr>
            <w:tcW w:w="2517" w:type="dxa"/>
            <w:gridSpan w:val="2"/>
          </w:tcPr>
          <w:p w14:paraId="5A209F9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后挡尺数量</w:t>
            </w:r>
          </w:p>
        </w:tc>
        <w:tc>
          <w:tcPr>
            <w:tcW w:w="1896" w:type="dxa"/>
          </w:tcPr>
          <w:p w14:paraId="495A439C">
            <w:pPr>
              <w:spacing w:line="360" w:lineRule="auto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</w:rPr>
              <w:t>不少于</w:t>
            </w: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659" w:type="dxa"/>
          </w:tcPr>
          <w:p w14:paraId="7B2C578F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个</w:t>
            </w:r>
          </w:p>
        </w:tc>
        <w:tc>
          <w:tcPr>
            <w:tcW w:w="1650" w:type="dxa"/>
          </w:tcPr>
          <w:p w14:paraId="4768E19D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17A0A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00" w:type="dxa"/>
          </w:tcPr>
          <w:p w14:paraId="36E2A720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2517" w:type="dxa"/>
            <w:gridSpan w:val="2"/>
          </w:tcPr>
          <w:p w14:paraId="7C726137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数控轴</w:t>
            </w:r>
          </w:p>
        </w:tc>
        <w:tc>
          <w:tcPr>
            <w:tcW w:w="1896" w:type="dxa"/>
          </w:tcPr>
          <w:p w14:paraId="505E5543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4+1(Y1+Y2+X+R+V)</w:t>
            </w:r>
          </w:p>
        </w:tc>
        <w:tc>
          <w:tcPr>
            <w:tcW w:w="1659" w:type="dxa"/>
          </w:tcPr>
          <w:p w14:paraId="03981977">
            <w:pPr>
              <w:spacing w:line="360" w:lineRule="auto"/>
              <w:rPr>
                <w:rFonts w:ascii="宋体" w:hAnsi="宋体"/>
              </w:rPr>
            </w:pPr>
          </w:p>
        </w:tc>
        <w:tc>
          <w:tcPr>
            <w:tcW w:w="1650" w:type="dxa"/>
          </w:tcPr>
          <w:p w14:paraId="32C8DE9A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17D1A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00" w:type="dxa"/>
          </w:tcPr>
          <w:p w14:paraId="59F2F3F8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16</w:t>
            </w:r>
          </w:p>
        </w:tc>
        <w:tc>
          <w:tcPr>
            <w:tcW w:w="2517" w:type="dxa"/>
            <w:gridSpan w:val="2"/>
          </w:tcPr>
          <w:p w14:paraId="0C91AB6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CNC控制系统</w:t>
            </w:r>
          </w:p>
        </w:tc>
        <w:tc>
          <w:tcPr>
            <w:tcW w:w="3555" w:type="dxa"/>
            <w:gridSpan w:val="2"/>
          </w:tcPr>
          <w:p w14:paraId="32C58259">
            <w:pPr>
              <w:spacing w:line="360" w:lineRule="auto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数控控制</w:t>
            </w:r>
          </w:p>
        </w:tc>
        <w:tc>
          <w:tcPr>
            <w:tcW w:w="1650" w:type="dxa"/>
          </w:tcPr>
          <w:p w14:paraId="2A7BE8FE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1B6A4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00" w:type="dxa"/>
          </w:tcPr>
          <w:p w14:paraId="655DADF0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17</w:t>
            </w:r>
          </w:p>
        </w:tc>
        <w:tc>
          <w:tcPr>
            <w:tcW w:w="2517" w:type="dxa"/>
            <w:gridSpan w:val="2"/>
          </w:tcPr>
          <w:p w14:paraId="21B7C698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折弯角度</w:t>
            </w:r>
          </w:p>
        </w:tc>
        <w:tc>
          <w:tcPr>
            <w:tcW w:w="3555" w:type="dxa"/>
            <w:gridSpan w:val="2"/>
          </w:tcPr>
          <w:p w14:paraId="35960FBF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0-</w:t>
            </w:r>
            <w:r>
              <w:rPr>
                <w:rFonts w:hint="eastAsia" w:ascii="宋体" w:hAnsi="宋体"/>
                <w:lang w:val="en-US" w:eastAsia="zh-CN"/>
              </w:rPr>
              <w:t>18</w:t>
            </w:r>
            <w:r>
              <w:rPr>
                <w:rFonts w:hint="eastAsia" w:ascii="宋体" w:hAnsi="宋体"/>
              </w:rPr>
              <w:t>0°任意角度折弯</w:t>
            </w:r>
          </w:p>
        </w:tc>
        <w:tc>
          <w:tcPr>
            <w:tcW w:w="1650" w:type="dxa"/>
          </w:tcPr>
          <w:p w14:paraId="7283A69A">
            <w:pPr>
              <w:spacing w:line="360" w:lineRule="auto"/>
              <w:rPr>
                <w:rFonts w:ascii="宋体" w:hAnsi="宋体"/>
              </w:rPr>
            </w:pPr>
          </w:p>
        </w:tc>
      </w:tr>
      <w:tr w14:paraId="1AF62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800" w:type="dxa"/>
          </w:tcPr>
          <w:p w14:paraId="79C596DA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18</w:t>
            </w:r>
          </w:p>
        </w:tc>
        <w:tc>
          <w:tcPr>
            <w:tcW w:w="2517" w:type="dxa"/>
            <w:gridSpan w:val="2"/>
          </w:tcPr>
          <w:p w14:paraId="01E2EE0E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补偿精度（全长）</w:t>
            </w:r>
          </w:p>
        </w:tc>
        <w:tc>
          <w:tcPr>
            <w:tcW w:w="3555" w:type="dxa"/>
            <w:gridSpan w:val="2"/>
          </w:tcPr>
          <w:p w14:paraId="2DBCB545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一致</w:t>
            </w:r>
          </w:p>
        </w:tc>
        <w:tc>
          <w:tcPr>
            <w:tcW w:w="1650" w:type="dxa"/>
          </w:tcPr>
          <w:p w14:paraId="42B4DEFB">
            <w:pPr>
              <w:spacing w:line="360" w:lineRule="auto"/>
              <w:rPr>
                <w:rFonts w:ascii="宋体" w:hAnsi="宋体"/>
              </w:rPr>
            </w:pPr>
          </w:p>
        </w:tc>
      </w:tr>
    </w:tbl>
    <w:p w14:paraId="53DE3944">
      <w:pPr>
        <w:numPr>
          <w:ilvl w:val="0"/>
          <w:numId w:val="0"/>
        </w:numPr>
        <w:ind w:leftChars="0"/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21C0AA4">
      <w:pPr>
        <w:numPr>
          <w:ilvl w:val="0"/>
          <w:numId w:val="0"/>
        </w:numPr>
        <w:ind w:leftChars="0"/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</w:t>
      </w:r>
    </w:p>
    <w:p w14:paraId="7F8FE486">
      <w:pPr>
        <w:numPr>
          <w:ilvl w:val="0"/>
          <w:numId w:val="0"/>
        </w:numPr>
        <w:ind w:leftChars="0" w:firstLine="480" w:firstLineChars="200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要求配备一套12V下模及一套上模弯刀。</w:t>
      </w:r>
      <w:r>
        <w:rPr>
          <w:rFonts w:hint="eastAsia"/>
          <w:sz w:val="24"/>
          <w:szCs w:val="24"/>
          <w:lang w:val="en-US" w:eastAsia="zh-CN"/>
        </w:rPr>
        <w:t>厂家负责运输安装调试。</w:t>
      </w:r>
    </w:p>
    <w:p w14:paraId="4364EBDB">
      <w:pPr>
        <w:numPr>
          <w:ilvl w:val="0"/>
          <w:numId w:val="0"/>
        </w:numPr>
        <w:ind w:leftChars="0" w:firstLine="480" w:firstLineChars="200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5FD2F66">
      <w:pPr>
        <w:numPr>
          <w:ilvl w:val="0"/>
          <w:numId w:val="0"/>
        </w:numPr>
        <w:ind w:leftChars="0" w:firstLine="480" w:firstLineChars="200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以上参数为设备要求参数，如有异议可与技术部谌红鹏联系，电话13504004572</w:t>
      </w:r>
    </w:p>
    <w:p w14:paraId="03588AAC">
      <w:pPr>
        <w:numPr>
          <w:ilvl w:val="0"/>
          <w:numId w:val="0"/>
        </w:numPr>
        <w:ind w:leftChars="0" w:firstLine="480" w:firstLineChars="200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4778444">
      <w:pPr>
        <w:numPr>
          <w:ilvl w:val="0"/>
          <w:numId w:val="0"/>
        </w:numPr>
        <w:ind w:leftChars="0" w:firstLine="480" w:firstLineChars="200"/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编制：                     审核：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4D7989"/>
    <w:multiLevelType w:val="singleLevel"/>
    <w:tmpl w:val="A84D798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B216D44"/>
    <w:multiLevelType w:val="singleLevel"/>
    <w:tmpl w:val="BB216D4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C3F7744"/>
    <w:multiLevelType w:val="singleLevel"/>
    <w:tmpl w:val="5C3F774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5E73A126"/>
    <w:multiLevelType w:val="singleLevel"/>
    <w:tmpl w:val="5E73A12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jYzEyMmQ4Yzk0MmQ2NDkyNzQ1ODUzNTY0ZGFlZWUifQ=="/>
  </w:docVars>
  <w:rsids>
    <w:rsidRoot w:val="470F0F11"/>
    <w:rsid w:val="0F2A55AF"/>
    <w:rsid w:val="19B27BEF"/>
    <w:rsid w:val="22B80F20"/>
    <w:rsid w:val="249F7E9E"/>
    <w:rsid w:val="2A543065"/>
    <w:rsid w:val="2D1329A2"/>
    <w:rsid w:val="2DF23D31"/>
    <w:rsid w:val="2E7D17E4"/>
    <w:rsid w:val="36407011"/>
    <w:rsid w:val="368D390B"/>
    <w:rsid w:val="3AA4732F"/>
    <w:rsid w:val="3C1A16CF"/>
    <w:rsid w:val="3F64271F"/>
    <w:rsid w:val="40460C83"/>
    <w:rsid w:val="4528655A"/>
    <w:rsid w:val="45A35B4F"/>
    <w:rsid w:val="470F0F11"/>
    <w:rsid w:val="5228352F"/>
    <w:rsid w:val="53A86277"/>
    <w:rsid w:val="61766D94"/>
    <w:rsid w:val="668C1DB7"/>
    <w:rsid w:val="6A003C11"/>
    <w:rsid w:val="6DA211E2"/>
    <w:rsid w:val="6E211F87"/>
    <w:rsid w:val="6F0C5B32"/>
    <w:rsid w:val="72DF5584"/>
    <w:rsid w:val="7F7A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2422</Words>
  <Characters>2744</Characters>
  <Lines>0</Lines>
  <Paragraphs>0</Paragraphs>
  <TotalTime>7</TotalTime>
  <ScaleCrop>false</ScaleCrop>
  <LinksUpToDate>false</LinksUpToDate>
  <CharactersWithSpaces>2773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2024-08-24T01:10:00Z</dcterms:created>
  <dc:creator>王乐维</dc:creator>
  <cp:lastModifiedBy>王乐维</cp:lastModifiedBy>
  <cp:lastPrinted>2024-08-27T05:53:00Z</cp:lastPrinted>
  <dcterms:modified xsi:type="dcterms:W3CDTF">2024-09-20T08:08:37Z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1A0E6761F8E849C1987759E63CBB9411_13</vt:lpwstr>
  </property>
</Properties>
</file>