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微软雅黑" w:hAnsi="微软雅黑" w:eastAsia="微软雅黑" w:cs="宋体"/>
          <w:b/>
          <w:bCs/>
          <w:color w:val="555555"/>
          <w:kern w:val="0"/>
          <w:sz w:val="32"/>
          <w:szCs w:val="32"/>
          <w:shd w:val="clear" w:color="auto" w:fill="FFFFFF"/>
        </w:rPr>
      </w:pPr>
    </w:p>
    <w:p>
      <w:pPr>
        <w:jc w:val="center"/>
        <w:rPr>
          <w:rFonts w:ascii="微软雅黑" w:hAnsi="微软雅黑" w:eastAsia="微软雅黑" w:cs="宋体"/>
          <w:b/>
          <w:bCs/>
          <w:color w:val="555555"/>
          <w:kern w:val="0"/>
          <w:sz w:val="32"/>
          <w:szCs w:val="32"/>
          <w:shd w:val="clear" w:color="auto" w:fill="FFFFFF"/>
        </w:rPr>
      </w:pPr>
    </w:p>
    <w:p>
      <w:pPr>
        <w:jc w:val="center"/>
        <w:rPr>
          <w:rFonts w:ascii="微软雅黑" w:hAnsi="微软雅黑" w:eastAsia="微软雅黑" w:cs="宋体"/>
          <w:b/>
          <w:bCs/>
          <w:color w:val="555555"/>
          <w:kern w:val="0"/>
          <w:sz w:val="32"/>
          <w:szCs w:val="32"/>
          <w:shd w:val="clear" w:color="auto" w:fill="FFFFFF"/>
        </w:rPr>
      </w:pPr>
    </w:p>
    <w:p>
      <w:pPr>
        <w:jc w:val="center"/>
        <w:rPr>
          <w:rFonts w:ascii="微软雅黑" w:hAnsi="微软雅黑" w:eastAsia="微软雅黑" w:cs="宋体"/>
          <w:b/>
          <w:bCs/>
          <w:color w:val="555555"/>
          <w:kern w:val="0"/>
          <w:sz w:val="32"/>
          <w:szCs w:val="32"/>
          <w:shd w:val="clear" w:color="auto" w:fill="FFFFFF"/>
        </w:rPr>
      </w:pPr>
      <w:r>
        <w:rPr>
          <w:rFonts w:hint="eastAsia" w:ascii="微软雅黑" w:hAnsi="微软雅黑" w:eastAsia="微软雅黑" w:cs="宋体"/>
          <w:b/>
          <w:bCs/>
          <w:color w:val="555555"/>
          <w:kern w:val="0"/>
          <w:sz w:val="32"/>
          <w:szCs w:val="32"/>
          <w:shd w:val="clear" w:color="auto" w:fill="FFFFFF"/>
        </w:rPr>
        <w:t>远大智能工业集团厂房监控系统采购及安装项目</w:t>
      </w:r>
    </w:p>
    <w:p>
      <w:pPr>
        <w:jc w:val="center"/>
        <w:rPr>
          <w:rFonts w:ascii="微软雅黑" w:hAnsi="微软雅黑" w:eastAsia="微软雅黑" w:cs="宋体"/>
          <w:b/>
          <w:bCs/>
          <w:color w:val="555555"/>
          <w:kern w:val="0"/>
          <w:sz w:val="28"/>
          <w:szCs w:val="28"/>
          <w:shd w:val="clear" w:color="auto" w:fill="FFFFFF"/>
        </w:rPr>
      </w:pPr>
      <w:r>
        <w:rPr>
          <w:rFonts w:hint="eastAsia" w:ascii="微软雅黑" w:hAnsi="微软雅黑" w:eastAsia="微软雅黑" w:cs="宋体"/>
          <w:b/>
          <w:bCs/>
          <w:color w:val="555555"/>
          <w:kern w:val="0"/>
          <w:sz w:val="28"/>
          <w:szCs w:val="28"/>
          <w:shd w:val="clear" w:color="auto" w:fill="FFFFFF"/>
        </w:rPr>
        <w:t>招标文件</w:t>
      </w: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pStyle w:val="4"/>
        <w:shd w:val="clear" w:color="auto" w:fill="FFFFFF"/>
        <w:spacing w:before="0" w:beforeAutospacing="0" w:after="150" w:afterAutospacing="0"/>
        <w:rPr>
          <w:rFonts w:ascii="微软雅黑" w:hAnsi="微软雅黑" w:eastAsia="微软雅黑"/>
          <w:color w:val="333333"/>
          <w:sz w:val="21"/>
          <w:szCs w:val="21"/>
        </w:rPr>
      </w:pPr>
      <w:r>
        <w:rPr>
          <w:rStyle w:val="8"/>
          <w:rFonts w:hint="eastAsia" w:ascii="黑体" w:hAnsi="黑体" w:eastAsia="黑体"/>
          <w:color w:val="333333"/>
          <w:sz w:val="30"/>
          <w:szCs w:val="30"/>
        </w:rPr>
        <w:t>项目名称：远大智能工业集团厂房监控系统采购及安装项目</w:t>
      </w:r>
    </w:p>
    <w:p>
      <w:pPr>
        <w:pStyle w:val="4"/>
        <w:shd w:val="clear" w:color="auto" w:fill="FFFFFF"/>
        <w:spacing w:before="0" w:beforeAutospacing="0" w:after="150" w:afterAutospacing="0"/>
        <w:ind w:firstLine="600"/>
        <w:jc w:val="center"/>
        <w:rPr>
          <w:rStyle w:val="8"/>
          <w:rFonts w:ascii="黑体" w:hAnsi="黑体" w:eastAsia="黑体"/>
          <w:sz w:val="30"/>
          <w:szCs w:val="30"/>
        </w:rPr>
      </w:pPr>
      <w:r>
        <w:rPr>
          <w:rStyle w:val="8"/>
          <w:rFonts w:hint="eastAsia" w:ascii="黑体" w:hAnsi="黑体" w:eastAsia="黑体"/>
          <w:color w:val="333333"/>
          <w:sz w:val="30"/>
          <w:szCs w:val="30"/>
        </w:rPr>
        <w:t>项目编号：</w:t>
      </w:r>
      <w:r>
        <w:rPr>
          <w:rStyle w:val="8"/>
          <w:rFonts w:ascii="黑体" w:hAnsi="黑体" w:eastAsia="黑体"/>
          <w:color w:val="333333"/>
          <w:sz w:val="30"/>
          <w:szCs w:val="30"/>
        </w:rPr>
        <w:t>ZB230200</w:t>
      </w:r>
      <w:r>
        <w:rPr>
          <w:rStyle w:val="8"/>
          <w:rFonts w:hint="eastAsia" w:ascii="黑体" w:hAnsi="黑体" w:eastAsia="黑体"/>
          <w:color w:val="333333"/>
          <w:sz w:val="30"/>
          <w:szCs w:val="30"/>
        </w:rPr>
        <w:t>2</w:t>
      </w:r>
    </w:p>
    <w:p>
      <w:pPr>
        <w:pStyle w:val="4"/>
        <w:shd w:val="clear" w:color="auto" w:fill="FFFFFF"/>
        <w:spacing w:before="0" w:beforeAutospacing="0" w:after="150" w:afterAutospacing="0"/>
        <w:ind w:firstLine="600"/>
        <w:jc w:val="center"/>
        <w:rPr>
          <w:rFonts w:ascii="微软雅黑" w:hAnsi="微软雅黑" w:eastAsia="微软雅黑"/>
          <w:color w:val="333333"/>
          <w:sz w:val="21"/>
          <w:szCs w:val="21"/>
        </w:rPr>
      </w:pPr>
      <w:r>
        <w:rPr>
          <w:rStyle w:val="8"/>
          <w:rFonts w:hint="eastAsia" w:ascii="黑体" w:hAnsi="黑体" w:eastAsia="黑体"/>
          <w:color w:val="333333"/>
          <w:sz w:val="30"/>
          <w:szCs w:val="30"/>
        </w:rPr>
        <w:t>发标日期：</w:t>
      </w:r>
      <w:r>
        <w:rPr>
          <w:rStyle w:val="8"/>
          <w:rFonts w:hint="eastAsia" w:ascii="黑体" w:hAnsi="黑体" w:eastAsia="黑体"/>
          <w:color w:val="333333"/>
          <w:sz w:val="30"/>
          <w:szCs w:val="30"/>
          <w:u w:val="single"/>
        </w:rPr>
        <w:t>202</w:t>
      </w:r>
      <w:r>
        <w:rPr>
          <w:rStyle w:val="8"/>
          <w:rFonts w:ascii="黑体" w:hAnsi="黑体" w:eastAsia="黑体"/>
          <w:color w:val="333333"/>
          <w:sz w:val="30"/>
          <w:szCs w:val="30"/>
          <w:u w:val="single"/>
        </w:rPr>
        <w:t>3</w:t>
      </w:r>
      <w:r>
        <w:rPr>
          <w:rStyle w:val="8"/>
          <w:rFonts w:hint="eastAsia" w:ascii="黑体" w:hAnsi="黑体" w:eastAsia="黑体"/>
          <w:color w:val="333333"/>
          <w:sz w:val="30"/>
          <w:szCs w:val="30"/>
          <w:u w:val="single"/>
        </w:rPr>
        <w:t>年 02 月2</w:t>
      </w:r>
      <w:r>
        <w:rPr>
          <w:rStyle w:val="8"/>
          <w:rFonts w:ascii="黑体" w:hAnsi="黑体" w:eastAsia="黑体"/>
          <w:color w:val="333333"/>
          <w:sz w:val="30"/>
          <w:szCs w:val="30"/>
          <w:u w:val="single"/>
        </w:rPr>
        <w:t>7</w:t>
      </w:r>
      <w:r>
        <w:rPr>
          <w:rStyle w:val="8"/>
          <w:rFonts w:ascii="Calibri" w:hAnsi="Calibri" w:eastAsia="黑体" w:cs="Calibri"/>
          <w:color w:val="333333"/>
          <w:sz w:val="30"/>
          <w:szCs w:val="30"/>
          <w:u w:val="single"/>
        </w:rPr>
        <w:t> </w:t>
      </w:r>
      <w:r>
        <w:rPr>
          <w:rStyle w:val="8"/>
          <w:rFonts w:hint="eastAsia" w:ascii="黑体" w:hAnsi="黑体" w:eastAsia="黑体"/>
          <w:color w:val="333333"/>
          <w:sz w:val="30"/>
          <w:szCs w:val="30"/>
          <w:u w:val="single"/>
        </w:rPr>
        <w:t>日</w:t>
      </w: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第一部分 招标邀请</w:t>
      </w:r>
    </w:p>
    <w:p>
      <w:pPr>
        <w:jc w:val="cente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沈阳远大智能工业集团</w:t>
      </w:r>
    </w:p>
    <w:p>
      <w:pPr>
        <w:jc w:val="cente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招标邀请函</w:t>
      </w:r>
    </w:p>
    <w:p>
      <w:pP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各投标单位：</w:t>
      </w:r>
    </w:p>
    <w:p>
      <w:pPr>
        <w:ind w:firstLine="560" w:firstLineChars="20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我司远大智能工业集团厂房监控系统采购及安装项目招标工作现已启动，特邀请贵公司参与投标，现随函附上相关资料，请按我司要求提交投标资料。</w:t>
      </w:r>
    </w:p>
    <w:p>
      <w:pP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1．项目编号：</w:t>
      </w:r>
      <w:r>
        <w:rPr>
          <w:rFonts w:ascii="宋体" w:hAnsi="宋体" w:eastAsia="宋体" w:cs="宋体"/>
          <w:b/>
          <w:bCs/>
          <w:color w:val="555555"/>
          <w:kern w:val="0"/>
          <w:sz w:val="28"/>
          <w:szCs w:val="28"/>
          <w:shd w:val="clear" w:color="auto" w:fill="FFFFFF"/>
        </w:rPr>
        <w:t>ZB230200</w:t>
      </w:r>
      <w:r>
        <w:rPr>
          <w:rFonts w:hint="eastAsia" w:ascii="宋体" w:hAnsi="宋体" w:eastAsia="宋体" w:cs="宋体"/>
          <w:b/>
          <w:bCs/>
          <w:color w:val="555555"/>
          <w:kern w:val="0"/>
          <w:sz w:val="28"/>
          <w:szCs w:val="28"/>
          <w:shd w:val="clear" w:color="auto" w:fill="FFFFFF"/>
        </w:rPr>
        <w:t>2</w:t>
      </w:r>
    </w:p>
    <w:p>
      <w:pP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2．招标项目：远大智能工业集团厂房监控系统采购及安装项目</w:t>
      </w:r>
    </w:p>
    <w:p>
      <w:pPr>
        <w:rPr>
          <w:rFonts w:ascii="宋体" w:hAnsi="宋体" w:eastAsia="宋体"/>
          <w:sz w:val="28"/>
          <w:szCs w:val="28"/>
        </w:rPr>
      </w:pPr>
      <w:r>
        <w:rPr>
          <w:rFonts w:hint="eastAsia" w:ascii="宋体" w:hAnsi="宋体" w:eastAsia="宋体" w:cs="宋体"/>
          <w:color w:val="555555"/>
          <w:kern w:val="0"/>
          <w:sz w:val="28"/>
          <w:szCs w:val="28"/>
          <w:shd w:val="clear" w:color="auto" w:fill="FFFFFF"/>
        </w:rPr>
        <w:t>3．业务联系电话：</w:t>
      </w:r>
      <w:r>
        <w:rPr>
          <w:rFonts w:ascii="宋体" w:hAnsi="宋体" w:eastAsia="宋体"/>
          <w:sz w:val="28"/>
          <w:szCs w:val="28"/>
        </w:rPr>
        <w:t>(024) 25162816    18524248818</w:t>
      </w:r>
    </w:p>
    <w:p>
      <w:pPr>
        <w:rPr>
          <w:rFonts w:ascii="宋体" w:hAnsi="宋体" w:eastAsia="宋体"/>
          <w:sz w:val="28"/>
          <w:szCs w:val="28"/>
        </w:rPr>
      </w:pPr>
      <w:r>
        <w:rPr>
          <w:rFonts w:hint="eastAsia" w:ascii="宋体" w:hAnsi="宋体" w:eastAsia="宋体"/>
          <w:sz w:val="28"/>
          <w:szCs w:val="28"/>
        </w:rPr>
        <w:t>4．业务联系人：李新</w:t>
      </w:r>
      <w:bookmarkStart w:id="0" w:name="_GoBack"/>
      <w:bookmarkEnd w:id="0"/>
    </w:p>
    <w:p>
      <w:pPr>
        <w:rPr>
          <w:rFonts w:ascii="宋体" w:hAnsi="宋体" w:eastAsia="宋体"/>
          <w:sz w:val="28"/>
          <w:szCs w:val="28"/>
        </w:rPr>
      </w:pPr>
      <w:r>
        <w:rPr>
          <w:rFonts w:hint="eastAsia" w:ascii="宋体" w:hAnsi="宋体" w:eastAsia="宋体"/>
          <w:sz w:val="28"/>
          <w:szCs w:val="28"/>
        </w:rPr>
        <w:t>5．投标截止时间：截止2</w:t>
      </w:r>
      <w:r>
        <w:rPr>
          <w:rFonts w:ascii="宋体" w:hAnsi="宋体" w:eastAsia="宋体"/>
          <w:sz w:val="28"/>
          <w:szCs w:val="28"/>
        </w:rPr>
        <w:t>023</w:t>
      </w:r>
      <w:r>
        <w:rPr>
          <w:rFonts w:hint="eastAsia" w:ascii="宋体" w:hAnsi="宋体" w:eastAsia="宋体"/>
          <w:sz w:val="28"/>
          <w:szCs w:val="28"/>
        </w:rPr>
        <w:t>年0</w:t>
      </w:r>
      <w:r>
        <w:rPr>
          <w:rFonts w:ascii="宋体" w:hAnsi="宋体" w:eastAsia="宋体"/>
          <w:sz w:val="28"/>
          <w:szCs w:val="28"/>
        </w:rPr>
        <w:t>3</w:t>
      </w:r>
      <w:r>
        <w:rPr>
          <w:rFonts w:hint="eastAsia" w:ascii="宋体" w:hAnsi="宋体" w:eastAsia="宋体"/>
          <w:sz w:val="28"/>
          <w:szCs w:val="28"/>
        </w:rPr>
        <w:t>月</w:t>
      </w:r>
      <w:r>
        <w:rPr>
          <w:rFonts w:ascii="宋体" w:hAnsi="宋体" w:eastAsia="宋体"/>
          <w:sz w:val="28"/>
          <w:szCs w:val="28"/>
        </w:rPr>
        <w:t>15</w:t>
      </w:r>
      <w:r>
        <w:rPr>
          <w:rFonts w:hint="eastAsia" w:ascii="宋体" w:hAnsi="宋体" w:eastAsia="宋体"/>
          <w:sz w:val="28"/>
          <w:szCs w:val="28"/>
        </w:rPr>
        <w:t>日</w:t>
      </w:r>
    </w:p>
    <w:p>
      <w:pPr>
        <w:rPr>
          <w:rFonts w:ascii="宋体" w:hAnsi="宋体" w:eastAsia="宋体"/>
          <w:sz w:val="28"/>
          <w:szCs w:val="28"/>
        </w:rPr>
      </w:pPr>
      <w:r>
        <w:rPr>
          <w:rFonts w:hint="eastAsia" w:ascii="宋体" w:hAnsi="宋体" w:eastAsia="宋体"/>
          <w:sz w:val="28"/>
          <w:szCs w:val="28"/>
        </w:rPr>
        <w:t>6．标书送达地址：沈阳市经济技术开发区十六号街</w:t>
      </w:r>
      <w:r>
        <w:rPr>
          <w:rFonts w:ascii="宋体" w:hAnsi="宋体" w:eastAsia="宋体"/>
          <w:sz w:val="28"/>
          <w:szCs w:val="28"/>
        </w:rPr>
        <w:t>27号</w:t>
      </w:r>
      <w:r>
        <w:rPr>
          <w:rFonts w:hint="eastAsia" w:ascii="宋体" w:hAnsi="宋体" w:eastAsia="宋体"/>
          <w:sz w:val="28"/>
          <w:szCs w:val="28"/>
        </w:rPr>
        <w:t xml:space="preserve"> </w:t>
      </w:r>
      <w:r>
        <w:rPr>
          <w:rFonts w:ascii="宋体" w:hAnsi="宋体" w:eastAsia="宋体"/>
          <w:sz w:val="28"/>
          <w:szCs w:val="28"/>
        </w:rPr>
        <w:t>信息部</w:t>
      </w: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第二部分</w:t>
      </w:r>
      <w:r>
        <w:rPr>
          <w:rFonts w:ascii="宋体" w:hAnsi="宋体" w:eastAsia="宋体" w:cs="宋体"/>
          <w:color w:val="555555"/>
          <w:kern w:val="0"/>
          <w:sz w:val="28"/>
          <w:szCs w:val="28"/>
          <w:shd w:val="clear" w:color="auto" w:fill="FFFFFF"/>
        </w:rPr>
        <w:t xml:space="preserve"> </w:t>
      </w:r>
      <w:r>
        <w:rPr>
          <w:rFonts w:hint="eastAsia" w:ascii="宋体" w:hAnsi="宋体" w:eastAsia="宋体" w:cs="宋体"/>
          <w:color w:val="555555"/>
          <w:kern w:val="0"/>
          <w:sz w:val="28"/>
          <w:szCs w:val="28"/>
          <w:shd w:val="clear" w:color="auto" w:fill="FFFFFF"/>
        </w:rPr>
        <w:t>投标人须知</w:t>
      </w:r>
    </w:p>
    <w:p>
      <w:pPr>
        <w:pStyle w:val="10"/>
        <w:numPr>
          <w:ilvl w:val="0"/>
          <w:numId w:val="1"/>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说明</w:t>
      </w:r>
    </w:p>
    <w:p>
      <w:pPr>
        <w:pStyle w:val="10"/>
        <w:numPr>
          <w:ilvl w:val="0"/>
          <w:numId w:val="2"/>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投标单位应当按照招标文件的要求编制投标书。</w:t>
      </w:r>
    </w:p>
    <w:p>
      <w:pPr>
        <w:pStyle w:val="10"/>
        <w:numPr>
          <w:ilvl w:val="0"/>
          <w:numId w:val="2"/>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投标方代表如不是法人代表，须提交《法人代表授权书》和本人身份证复印件。</w:t>
      </w:r>
    </w:p>
    <w:p>
      <w:pPr>
        <w:pStyle w:val="10"/>
        <w:numPr>
          <w:ilvl w:val="0"/>
          <w:numId w:val="2"/>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无论招标的过程和结果如何，投标方自行承担参加投标有关的全部费用。</w:t>
      </w:r>
    </w:p>
    <w:p>
      <w:pPr>
        <w:pStyle w:val="10"/>
        <w:numPr>
          <w:ilvl w:val="0"/>
          <w:numId w:val="2"/>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安装调试过程中产生的任何安全问题，由中标单位自行负责。</w:t>
      </w:r>
    </w:p>
    <w:p>
      <w:pPr>
        <w:pStyle w:val="10"/>
        <w:numPr>
          <w:ilvl w:val="0"/>
          <w:numId w:val="1"/>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 xml:space="preserve"> 招标文件</w:t>
      </w:r>
    </w:p>
    <w:p>
      <w:pPr>
        <w:pStyle w:val="10"/>
        <w:numPr>
          <w:ilvl w:val="0"/>
          <w:numId w:val="3"/>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招标文件的澄清</w:t>
      </w:r>
    </w:p>
    <w:p>
      <w:pPr>
        <w:pStyle w:val="10"/>
        <w:ind w:left="1530"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投标方对招标文件如有疑问要求澄清，或认为有必要与邀标方进行技术交流，可用书面形式通知邀标方，但通知不得迟于投标提交截止时间前一天，邀请方将用书面形式予以答复。并将说明来源的答复发给各有关投标方。</w:t>
      </w:r>
    </w:p>
    <w:p>
      <w:pPr>
        <w:pStyle w:val="10"/>
        <w:numPr>
          <w:ilvl w:val="0"/>
          <w:numId w:val="3"/>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招标文件的修改</w:t>
      </w:r>
    </w:p>
    <w:p>
      <w:pPr>
        <w:pStyle w:val="10"/>
        <w:ind w:left="1530"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在投标截止时间前，邀标方有权修改招标文件，并以书面形式通知投标方。修改的文件作为招标文件的补充和组成部分，对所有投标方均有约束力。</w:t>
      </w:r>
    </w:p>
    <w:p>
      <w:pPr>
        <w:pStyle w:val="10"/>
        <w:ind w:left="1530"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为使投标方有足够的时间按招标修改文件要求修改投标文件，邀标方可酌情推迟投标截止时间和开标时间，并将此变更书面通知各投标方。</w:t>
      </w:r>
    </w:p>
    <w:p>
      <w:pPr>
        <w:pStyle w:val="10"/>
        <w:numPr>
          <w:ilvl w:val="0"/>
          <w:numId w:val="1"/>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投标文件</w:t>
      </w:r>
    </w:p>
    <w:p>
      <w:pPr>
        <w:pStyle w:val="10"/>
        <w:numPr>
          <w:ilvl w:val="0"/>
          <w:numId w:val="4"/>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文字要求</w:t>
      </w:r>
    </w:p>
    <w:p>
      <w:pPr>
        <w:pStyle w:val="10"/>
        <w:ind w:left="1530"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投标方提交的投标书以及投标方与邀标方就有关投标的所有来往函电均应用中文。投标方可以提交用其它语言印制的资料，但必须译成中文，在有差异和矛盾时以中文为准。</w:t>
      </w:r>
    </w:p>
    <w:p>
      <w:pPr>
        <w:pStyle w:val="10"/>
        <w:numPr>
          <w:ilvl w:val="0"/>
          <w:numId w:val="4"/>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编写要求</w:t>
      </w:r>
    </w:p>
    <w:p>
      <w:pPr>
        <w:pStyle w:val="10"/>
        <w:ind w:left="1530"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投标方应仔细阅读招标文件中的所有内容，按照招标文件要求详细编制投标文件，并保证投标文件的正确性和真实性。</w:t>
      </w:r>
    </w:p>
    <w:p>
      <w:pPr>
        <w:pStyle w:val="10"/>
        <w:numPr>
          <w:ilvl w:val="0"/>
          <w:numId w:val="4"/>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无效投标处理</w:t>
      </w:r>
    </w:p>
    <w:p>
      <w:pPr>
        <w:pStyle w:val="10"/>
        <w:ind w:left="1530"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不按招标文件的要求提供的投标文件，邀标方有权按无效标处理。</w:t>
      </w:r>
    </w:p>
    <w:p>
      <w:pPr>
        <w:pStyle w:val="10"/>
        <w:numPr>
          <w:ilvl w:val="0"/>
          <w:numId w:val="4"/>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 xml:space="preserve"> 投标文件的组成</w:t>
      </w:r>
    </w:p>
    <w:p>
      <w:pPr>
        <w:pStyle w:val="10"/>
        <w:ind w:left="1530"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 xml:space="preserve">4.1 </w:t>
      </w:r>
      <w:r>
        <w:rPr>
          <w:rFonts w:hint="eastAsia" w:ascii="宋体" w:hAnsi="宋体" w:eastAsia="宋体" w:cs="宋体"/>
          <w:color w:val="555555"/>
          <w:kern w:val="0"/>
          <w:sz w:val="28"/>
          <w:szCs w:val="28"/>
          <w:shd w:val="clear" w:color="auto" w:fill="FFFFFF"/>
        </w:rPr>
        <w:t>投标函</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4</w:t>
      </w:r>
      <w:r>
        <w:rPr>
          <w:rFonts w:ascii="宋体" w:hAnsi="宋体" w:eastAsia="宋体" w:cs="宋体"/>
          <w:color w:val="555555"/>
          <w:kern w:val="0"/>
          <w:sz w:val="28"/>
          <w:szCs w:val="28"/>
          <w:shd w:val="clear" w:color="auto" w:fill="FFFFFF"/>
        </w:rPr>
        <w:t xml:space="preserve">.2 </w:t>
      </w:r>
      <w:r>
        <w:rPr>
          <w:rFonts w:hint="eastAsia" w:ascii="宋体" w:hAnsi="宋体" w:eastAsia="宋体" w:cs="宋体"/>
          <w:color w:val="555555"/>
          <w:kern w:val="0"/>
          <w:sz w:val="28"/>
          <w:szCs w:val="28"/>
          <w:shd w:val="clear" w:color="auto" w:fill="FFFFFF"/>
        </w:rPr>
        <w:t>投标项目报价文件（单独封存）</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4</w:t>
      </w:r>
      <w:r>
        <w:rPr>
          <w:rFonts w:ascii="宋体" w:hAnsi="宋体" w:eastAsia="宋体" w:cs="宋体"/>
          <w:color w:val="555555"/>
          <w:kern w:val="0"/>
          <w:sz w:val="28"/>
          <w:szCs w:val="28"/>
          <w:shd w:val="clear" w:color="auto" w:fill="FFFFFF"/>
        </w:rPr>
        <w:t xml:space="preserve">.3 </w:t>
      </w:r>
      <w:r>
        <w:rPr>
          <w:rFonts w:hint="eastAsia" w:ascii="宋体" w:hAnsi="宋体" w:eastAsia="宋体" w:cs="宋体"/>
          <w:color w:val="555555"/>
          <w:kern w:val="0"/>
          <w:sz w:val="28"/>
          <w:szCs w:val="28"/>
          <w:shd w:val="clear" w:color="auto" w:fill="FFFFFF"/>
        </w:rPr>
        <w:t>投标单位资质证明文件：法人代表授权书、投标人身份证复印件、企业营业执照复印件、组织机构代码证复印件、税务登记证复印件等。</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4</w:t>
      </w:r>
      <w:r>
        <w:rPr>
          <w:rFonts w:ascii="宋体" w:hAnsi="宋体" w:eastAsia="宋体" w:cs="宋体"/>
          <w:color w:val="555555"/>
          <w:kern w:val="0"/>
          <w:sz w:val="28"/>
          <w:szCs w:val="28"/>
          <w:shd w:val="clear" w:color="auto" w:fill="FFFFFF"/>
        </w:rPr>
        <w:t xml:space="preserve">.4 </w:t>
      </w:r>
      <w:r>
        <w:rPr>
          <w:rFonts w:hint="eastAsia" w:ascii="宋体" w:hAnsi="宋体" w:eastAsia="宋体" w:cs="宋体"/>
          <w:color w:val="555555"/>
          <w:kern w:val="0"/>
          <w:sz w:val="28"/>
          <w:szCs w:val="28"/>
          <w:shd w:val="clear" w:color="auto" w:fill="FFFFFF"/>
        </w:rPr>
        <w:t>公司简介</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4</w:t>
      </w:r>
      <w:r>
        <w:rPr>
          <w:rFonts w:ascii="宋体" w:hAnsi="宋体" w:eastAsia="宋体" w:cs="宋体"/>
          <w:color w:val="555555"/>
          <w:kern w:val="0"/>
          <w:sz w:val="28"/>
          <w:szCs w:val="28"/>
          <w:shd w:val="clear" w:color="auto" w:fill="FFFFFF"/>
        </w:rPr>
        <w:t xml:space="preserve">.5 </w:t>
      </w:r>
      <w:r>
        <w:rPr>
          <w:rFonts w:hint="eastAsia" w:ascii="宋体" w:hAnsi="宋体" w:eastAsia="宋体" w:cs="宋体"/>
          <w:color w:val="555555"/>
          <w:kern w:val="0"/>
          <w:sz w:val="28"/>
          <w:szCs w:val="28"/>
          <w:shd w:val="clear" w:color="auto" w:fill="FFFFFF"/>
        </w:rPr>
        <w:t>投标书应填写招标项目全称、投标文件有目录、加盖公章以及投标单位法人代表或授权代表签字盖章。</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4</w:t>
      </w:r>
      <w:r>
        <w:rPr>
          <w:rFonts w:ascii="宋体" w:hAnsi="宋体" w:eastAsia="宋体" w:cs="宋体"/>
          <w:color w:val="555555"/>
          <w:kern w:val="0"/>
          <w:sz w:val="28"/>
          <w:szCs w:val="28"/>
          <w:shd w:val="clear" w:color="auto" w:fill="FFFFFF"/>
        </w:rPr>
        <w:t xml:space="preserve">.6 </w:t>
      </w:r>
      <w:r>
        <w:rPr>
          <w:rFonts w:hint="eastAsia" w:ascii="宋体" w:hAnsi="宋体" w:eastAsia="宋体" w:cs="宋体"/>
          <w:color w:val="555555"/>
          <w:kern w:val="0"/>
          <w:sz w:val="28"/>
          <w:szCs w:val="28"/>
          <w:shd w:val="clear" w:color="auto" w:fill="FFFFFF"/>
        </w:rPr>
        <w:t>投标书一式二份，正本、副本均需印制，分别装袋密封，封口处加盖公章，投标项目报价表单独装袋密封。一旦正本和副本不符，以正本为准。</w:t>
      </w:r>
    </w:p>
    <w:p>
      <w:pPr>
        <w:pStyle w:val="10"/>
        <w:numPr>
          <w:ilvl w:val="0"/>
          <w:numId w:val="4"/>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投标方对邀标方应尽的保密义务</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5</w:t>
      </w:r>
      <w:r>
        <w:rPr>
          <w:rFonts w:ascii="宋体" w:hAnsi="宋体" w:eastAsia="宋体" w:cs="宋体"/>
          <w:color w:val="555555"/>
          <w:kern w:val="0"/>
          <w:sz w:val="28"/>
          <w:szCs w:val="28"/>
          <w:shd w:val="clear" w:color="auto" w:fill="FFFFFF"/>
        </w:rPr>
        <w:t xml:space="preserve">.1 </w:t>
      </w:r>
      <w:r>
        <w:rPr>
          <w:rFonts w:hint="eastAsia" w:ascii="宋体" w:hAnsi="宋体" w:eastAsia="宋体" w:cs="宋体"/>
          <w:color w:val="555555"/>
          <w:kern w:val="0"/>
          <w:sz w:val="28"/>
          <w:szCs w:val="28"/>
          <w:shd w:val="clear" w:color="auto" w:fill="FFFFFF"/>
        </w:rPr>
        <w:t>开标后直到授予投标方合同止，凡是属于审查、澄清、评价和比较投标的有关资料以及授标意向等，均不得向投标方或其他无关人员透漏。</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5</w:t>
      </w:r>
      <w:r>
        <w:rPr>
          <w:rFonts w:ascii="宋体" w:hAnsi="宋体" w:eastAsia="宋体" w:cs="宋体"/>
          <w:color w:val="555555"/>
          <w:kern w:val="0"/>
          <w:sz w:val="28"/>
          <w:szCs w:val="28"/>
          <w:shd w:val="clear" w:color="auto" w:fill="FFFFFF"/>
        </w:rPr>
        <w:t xml:space="preserve">.2 </w:t>
      </w:r>
      <w:r>
        <w:rPr>
          <w:rFonts w:hint="eastAsia" w:ascii="宋体" w:hAnsi="宋体" w:eastAsia="宋体" w:cs="宋体"/>
          <w:color w:val="555555"/>
          <w:kern w:val="0"/>
          <w:sz w:val="28"/>
          <w:szCs w:val="28"/>
          <w:shd w:val="clear" w:color="auto" w:fill="FFFFFF"/>
        </w:rPr>
        <w:t>在评标前后和评标期间，投标方企图影响邀标方的任何活动，将导致投标被拒绝，并承担相应的法律责任。</w:t>
      </w:r>
    </w:p>
    <w:p>
      <w:pPr>
        <w:pStyle w:val="10"/>
        <w:numPr>
          <w:ilvl w:val="0"/>
          <w:numId w:val="4"/>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投标文件的修改和撤回</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6</w:t>
      </w:r>
      <w:r>
        <w:rPr>
          <w:rFonts w:ascii="宋体" w:hAnsi="宋体" w:eastAsia="宋体" w:cs="宋体"/>
          <w:color w:val="555555"/>
          <w:kern w:val="0"/>
          <w:sz w:val="28"/>
          <w:szCs w:val="28"/>
          <w:shd w:val="clear" w:color="auto" w:fill="FFFFFF"/>
        </w:rPr>
        <w:t xml:space="preserve">.1 </w:t>
      </w:r>
      <w:r>
        <w:rPr>
          <w:rFonts w:hint="eastAsia" w:ascii="宋体" w:hAnsi="宋体" w:eastAsia="宋体" w:cs="宋体"/>
          <w:color w:val="555555"/>
          <w:kern w:val="0"/>
          <w:sz w:val="28"/>
          <w:szCs w:val="28"/>
          <w:shd w:val="clear" w:color="auto" w:fill="FFFFFF"/>
        </w:rPr>
        <w:t>投标方在投标以后如必须修改或撤回投标文件，必须在投标截止时间以前将书面的投标修改文件或撤标通知送达邀标方</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6</w:t>
      </w:r>
      <w:r>
        <w:rPr>
          <w:rFonts w:ascii="宋体" w:hAnsi="宋体" w:eastAsia="宋体" w:cs="宋体"/>
          <w:color w:val="555555"/>
          <w:kern w:val="0"/>
          <w:sz w:val="28"/>
          <w:szCs w:val="28"/>
          <w:shd w:val="clear" w:color="auto" w:fill="FFFFFF"/>
        </w:rPr>
        <w:t xml:space="preserve">.2 </w:t>
      </w:r>
      <w:r>
        <w:rPr>
          <w:rFonts w:hint="eastAsia" w:ascii="宋体" w:hAnsi="宋体" w:eastAsia="宋体" w:cs="宋体"/>
          <w:color w:val="555555"/>
          <w:kern w:val="0"/>
          <w:sz w:val="28"/>
          <w:szCs w:val="28"/>
          <w:shd w:val="clear" w:color="auto" w:fill="FFFFFF"/>
        </w:rPr>
        <w:t>投标修改文件必须密封，在密封袋上写明招标项目名称、投标方名称、加盖投标方企业公章，并注明“修改文件”字样。</w:t>
      </w:r>
    </w:p>
    <w:p>
      <w:pPr>
        <w:pStyle w:val="10"/>
        <w:numPr>
          <w:ilvl w:val="0"/>
          <w:numId w:val="4"/>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无效投标</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7</w:t>
      </w:r>
      <w:r>
        <w:rPr>
          <w:rFonts w:ascii="宋体" w:hAnsi="宋体" w:eastAsia="宋体" w:cs="宋体"/>
          <w:color w:val="555555"/>
          <w:kern w:val="0"/>
          <w:sz w:val="28"/>
          <w:szCs w:val="28"/>
          <w:shd w:val="clear" w:color="auto" w:fill="FFFFFF"/>
        </w:rPr>
        <w:t xml:space="preserve">.1 </w:t>
      </w:r>
      <w:r>
        <w:rPr>
          <w:rFonts w:hint="eastAsia" w:ascii="宋体" w:hAnsi="宋体" w:eastAsia="宋体" w:cs="宋体"/>
          <w:color w:val="555555"/>
          <w:kern w:val="0"/>
          <w:sz w:val="28"/>
          <w:szCs w:val="28"/>
          <w:shd w:val="clear" w:color="auto" w:fill="FFFFFF"/>
        </w:rPr>
        <w:t>在投标截止时间以后送达的投标文件</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7</w:t>
      </w:r>
      <w:r>
        <w:rPr>
          <w:rFonts w:ascii="宋体" w:hAnsi="宋体" w:eastAsia="宋体" w:cs="宋体"/>
          <w:color w:val="555555"/>
          <w:kern w:val="0"/>
          <w:sz w:val="28"/>
          <w:szCs w:val="28"/>
          <w:shd w:val="clear" w:color="auto" w:fill="FFFFFF"/>
        </w:rPr>
        <w:t xml:space="preserve">.2 </w:t>
      </w:r>
      <w:r>
        <w:rPr>
          <w:rFonts w:hint="eastAsia" w:ascii="宋体" w:hAnsi="宋体" w:eastAsia="宋体" w:cs="宋体"/>
          <w:color w:val="555555"/>
          <w:kern w:val="0"/>
          <w:sz w:val="28"/>
          <w:szCs w:val="28"/>
          <w:shd w:val="clear" w:color="auto" w:fill="FFFFFF"/>
        </w:rPr>
        <w:t>未按招标文件要求密封的投标文件和由于包装不妥而失散或严重破损的投标文件</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7.</w:t>
      </w:r>
      <w:r>
        <w:rPr>
          <w:rFonts w:ascii="宋体" w:hAnsi="宋体" w:eastAsia="宋体" w:cs="宋体"/>
          <w:color w:val="555555"/>
          <w:kern w:val="0"/>
          <w:sz w:val="28"/>
          <w:szCs w:val="28"/>
          <w:shd w:val="clear" w:color="auto" w:fill="FFFFFF"/>
        </w:rPr>
        <w:t xml:space="preserve">3 </w:t>
      </w:r>
      <w:r>
        <w:rPr>
          <w:rFonts w:hint="eastAsia" w:ascii="宋体" w:hAnsi="宋体" w:eastAsia="宋体" w:cs="宋体"/>
          <w:color w:val="555555"/>
          <w:kern w:val="0"/>
          <w:sz w:val="28"/>
          <w:szCs w:val="28"/>
          <w:shd w:val="clear" w:color="auto" w:fill="FFFFFF"/>
        </w:rPr>
        <w:t>未按招标文件要求编制或字迹模糊、辨认不清的</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7</w:t>
      </w:r>
      <w:r>
        <w:rPr>
          <w:rFonts w:ascii="宋体" w:hAnsi="宋体" w:eastAsia="宋体" w:cs="宋体"/>
          <w:color w:val="555555"/>
          <w:kern w:val="0"/>
          <w:sz w:val="28"/>
          <w:szCs w:val="28"/>
          <w:shd w:val="clear" w:color="auto" w:fill="FFFFFF"/>
        </w:rPr>
        <w:t xml:space="preserve">.4 </w:t>
      </w:r>
      <w:r>
        <w:rPr>
          <w:rFonts w:hint="eastAsia" w:ascii="宋体" w:hAnsi="宋体" w:eastAsia="宋体" w:cs="宋体"/>
          <w:color w:val="555555"/>
          <w:kern w:val="0"/>
          <w:sz w:val="28"/>
          <w:szCs w:val="28"/>
          <w:shd w:val="clear" w:color="auto" w:fill="FFFFFF"/>
        </w:rPr>
        <w:t>与招标文件有重大偏离的投标文件</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7</w:t>
      </w:r>
      <w:r>
        <w:rPr>
          <w:rFonts w:ascii="宋体" w:hAnsi="宋体" w:eastAsia="宋体" w:cs="宋体"/>
          <w:color w:val="555555"/>
          <w:kern w:val="0"/>
          <w:sz w:val="28"/>
          <w:szCs w:val="28"/>
          <w:shd w:val="clear" w:color="auto" w:fill="FFFFFF"/>
        </w:rPr>
        <w:t xml:space="preserve">.5 </w:t>
      </w:r>
      <w:r>
        <w:rPr>
          <w:rFonts w:hint="eastAsia" w:ascii="宋体" w:hAnsi="宋体" w:eastAsia="宋体" w:cs="宋体"/>
          <w:color w:val="555555"/>
          <w:kern w:val="0"/>
          <w:sz w:val="28"/>
          <w:szCs w:val="28"/>
          <w:shd w:val="clear" w:color="auto" w:fill="FFFFFF"/>
        </w:rPr>
        <w:t>关键文件没有投标方授权代表签字和加盖公章的投标文件</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7</w:t>
      </w:r>
      <w:r>
        <w:rPr>
          <w:rFonts w:ascii="宋体" w:hAnsi="宋体" w:eastAsia="宋体" w:cs="宋体"/>
          <w:color w:val="555555"/>
          <w:kern w:val="0"/>
          <w:sz w:val="28"/>
          <w:szCs w:val="28"/>
          <w:shd w:val="clear" w:color="auto" w:fill="FFFFFF"/>
        </w:rPr>
        <w:t xml:space="preserve">.6 </w:t>
      </w:r>
      <w:r>
        <w:rPr>
          <w:rFonts w:hint="eastAsia" w:ascii="宋体" w:hAnsi="宋体" w:eastAsia="宋体" w:cs="宋体"/>
          <w:color w:val="555555"/>
          <w:kern w:val="0"/>
          <w:sz w:val="28"/>
          <w:szCs w:val="28"/>
          <w:shd w:val="clear" w:color="auto" w:fill="FFFFFF"/>
        </w:rPr>
        <w:t>投标人递交两份或两份以上内容不同的投标书</w:t>
      </w:r>
    </w:p>
    <w:p>
      <w:pPr>
        <w:pStyle w:val="10"/>
        <w:numPr>
          <w:ilvl w:val="0"/>
          <w:numId w:val="4"/>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其他要求</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8</w:t>
      </w:r>
      <w:r>
        <w:rPr>
          <w:rFonts w:ascii="宋体" w:hAnsi="宋体" w:eastAsia="宋体" w:cs="宋体"/>
          <w:color w:val="555555"/>
          <w:kern w:val="0"/>
          <w:sz w:val="28"/>
          <w:szCs w:val="28"/>
          <w:shd w:val="clear" w:color="auto" w:fill="FFFFFF"/>
        </w:rPr>
        <w:t xml:space="preserve">.1 </w:t>
      </w:r>
      <w:r>
        <w:rPr>
          <w:rFonts w:hint="eastAsia" w:ascii="宋体" w:hAnsi="宋体" w:eastAsia="宋体" w:cs="宋体"/>
          <w:color w:val="555555"/>
          <w:kern w:val="0"/>
          <w:sz w:val="28"/>
          <w:szCs w:val="28"/>
          <w:shd w:val="clear" w:color="auto" w:fill="FFFFFF"/>
        </w:rPr>
        <w:t>投标方须以邮寄或当面提交的方式，在投标截止时间前将投标文件送达邀标方，否则投标视为废标。</w:t>
      </w:r>
    </w:p>
    <w:p>
      <w:pPr>
        <w:pStyle w:val="10"/>
        <w:ind w:left="1530"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8</w:t>
      </w:r>
      <w:r>
        <w:rPr>
          <w:rFonts w:ascii="宋体" w:hAnsi="宋体" w:eastAsia="宋体" w:cs="宋体"/>
          <w:color w:val="555555"/>
          <w:kern w:val="0"/>
          <w:sz w:val="28"/>
          <w:szCs w:val="28"/>
          <w:shd w:val="clear" w:color="auto" w:fill="FFFFFF"/>
        </w:rPr>
        <w:t xml:space="preserve">.2 </w:t>
      </w:r>
      <w:r>
        <w:rPr>
          <w:rFonts w:hint="eastAsia" w:ascii="宋体" w:hAnsi="宋体" w:eastAsia="宋体" w:cs="宋体"/>
          <w:color w:val="555555"/>
          <w:kern w:val="0"/>
          <w:sz w:val="28"/>
          <w:szCs w:val="28"/>
          <w:shd w:val="clear" w:color="auto" w:fill="FFFFFF"/>
        </w:rPr>
        <w:t>投标人不得以他人名义投标或以其他方式弄虚作假，骗取中标。</w:t>
      </w:r>
    </w:p>
    <w:p>
      <w:pP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 xml:space="preserve">第三部分 </w:t>
      </w:r>
      <w:r>
        <w:rPr>
          <w:rFonts w:ascii="宋体" w:hAnsi="宋体" w:eastAsia="宋体" w:cs="宋体"/>
          <w:color w:val="555555"/>
          <w:kern w:val="0"/>
          <w:sz w:val="28"/>
          <w:szCs w:val="28"/>
          <w:shd w:val="clear" w:color="auto" w:fill="FFFFFF"/>
        </w:rPr>
        <w:t xml:space="preserve"> </w:t>
      </w:r>
      <w:r>
        <w:rPr>
          <w:rFonts w:hint="eastAsia" w:ascii="宋体" w:hAnsi="宋体" w:eastAsia="宋体" w:cs="宋体"/>
          <w:color w:val="555555"/>
          <w:kern w:val="0"/>
          <w:sz w:val="28"/>
          <w:szCs w:val="28"/>
          <w:shd w:val="clear" w:color="auto" w:fill="FFFFFF"/>
        </w:rPr>
        <w:t>开标及评标</w:t>
      </w:r>
    </w:p>
    <w:p>
      <w:pPr>
        <w:pStyle w:val="10"/>
        <w:numPr>
          <w:ilvl w:val="0"/>
          <w:numId w:val="5"/>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开标</w:t>
      </w:r>
    </w:p>
    <w:p>
      <w:pPr>
        <w:pStyle w:val="10"/>
        <w:ind w:left="1275"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邀标方将自行组建评标小组在投标截止日期后的某一时间对所有投标文件统一拆封开标。</w:t>
      </w:r>
    </w:p>
    <w:p>
      <w:pPr>
        <w:pStyle w:val="10"/>
        <w:numPr>
          <w:ilvl w:val="0"/>
          <w:numId w:val="5"/>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 xml:space="preserve"> 投标文件初审</w:t>
      </w:r>
    </w:p>
    <w:p>
      <w:pPr>
        <w:pStyle w:val="10"/>
        <w:ind w:left="1275"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开标后，按规定组建的评标委员会对投标文件进行初审，初审内容为：</w:t>
      </w:r>
    </w:p>
    <w:p>
      <w:pPr>
        <w:pStyle w:val="10"/>
        <w:ind w:left="1275" w:firstLine="56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2.1投标文件是否符合招标文件的要求，内容是否完整，文件签署是否齐全；</w:t>
      </w:r>
    </w:p>
    <w:p>
      <w:pPr>
        <w:pStyle w:val="10"/>
        <w:ind w:left="1275" w:firstLine="56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2.2价格构成有无计算错误；</w:t>
      </w:r>
    </w:p>
    <w:p>
      <w:pPr>
        <w:pStyle w:val="10"/>
        <w:ind w:left="1275" w:firstLine="56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2.3初审时发现价格计算有误，将按下述原则修正：单价之和与总价不符，或以文字表示的数据与数字表示的有差别，将以较低价为准修正价格；</w:t>
      </w:r>
    </w:p>
    <w:p>
      <w:pPr>
        <w:pStyle w:val="10"/>
        <w:ind w:left="1275" w:firstLine="56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2.4初审时如发现投标产品与招标产品在规格型号、技术参数、性能、质量、交货期有重大偏离，其投标文件将被拒绝。但允许投标产品在满足招标技术规格书的前提下出现的合理偏差（仅限于优化招标文件要求）;</w:t>
      </w:r>
    </w:p>
    <w:p>
      <w:pPr>
        <w:pStyle w:val="10"/>
        <w:ind w:left="1275" w:firstLine="56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2.5 邀标方对投标文件的判定，只依据投标内容本身，不依靠开标后的任何外来证明。</w:t>
      </w:r>
    </w:p>
    <w:p>
      <w:pPr>
        <w:pStyle w:val="10"/>
        <w:numPr>
          <w:ilvl w:val="0"/>
          <w:numId w:val="5"/>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询标</w:t>
      </w:r>
    </w:p>
    <w:p>
      <w:pPr>
        <w:pStyle w:val="10"/>
        <w:ind w:left="1275" w:firstLine="56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为有利于对投标文件的比较和评议，邀标方可要求投标方对投标文件进行澄清，必要时邀标方可要求投标方对澄清的问题作出书面答复。书面答复须有投标全权代表签字并作为投标内容的一部分。</w:t>
      </w:r>
    </w:p>
    <w:p>
      <w:pPr>
        <w:pStyle w:val="10"/>
        <w:numPr>
          <w:ilvl w:val="0"/>
          <w:numId w:val="5"/>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评标</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4.1邀标方将按规定组建评标小组对具备实质性响应的投标文件进行评估和比较。</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4.2评标原则</w:t>
      </w:r>
    </w:p>
    <w:p>
      <w:pPr>
        <w:pStyle w:val="10"/>
        <w:ind w:left="1275"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评标小组按照招标文件的要求进行评标以商务标为主，技术标为辅，同时考虑以下因素：</w:t>
      </w:r>
    </w:p>
    <w:p>
      <w:pPr>
        <w:pStyle w:val="10"/>
        <w:ind w:left="1275"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w:t>
      </w:r>
      <w:r>
        <w:rPr>
          <w:rFonts w:ascii="宋体" w:hAnsi="宋体" w:eastAsia="宋体" w:cs="宋体"/>
          <w:color w:val="555555"/>
          <w:kern w:val="0"/>
          <w:sz w:val="28"/>
          <w:szCs w:val="28"/>
          <w:shd w:val="clear" w:color="auto" w:fill="FFFFFF"/>
        </w:rPr>
        <w:t>1）投标价格的竞争性；</w:t>
      </w:r>
    </w:p>
    <w:p>
      <w:pPr>
        <w:pStyle w:val="10"/>
        <w:ind w:left="1275"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w:t>
      </w:r>
      <w:r>
        <w:rPr>
          <w:rFonts w:ascii="宋体" w:hAnsi="宋体" w:eastAsia="宋体" w:cs="宋体"/>
          <w:color w:val="555555"/>
          <w:kern w:val="0"/>
          <w:sz w:val="28"/>
          <w:szCs w:val="28"/>
          <w:shd w:val="clear" w:color="auto" w:fill="FFFFFF"/>
        </w:rPr>
        <w:t>2）产品性能和标准；</w:t>
      </w:r>
    </w:p>
    <w:p>
      <w:pPr>
        <w:pStyle w:val="10"/>
        <w:ind w:left="1275"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w:t>
      </w:r>
      <w:r>
        <w:rPr>
          <w:rFonts w:ascii="宋体" w:hAnsi="宋体" w:eastAsia="宋体" w:cs="宋体"/>
          <w:color w:val="555555"/>
          <w:kern w:val="0"/>
          <w:sz w:val="28"/>
          <w:szCs w:val="28"/>
          <w:shd w:val="clear" w:color="auto" w:fill="FFFFFF"/>
        </w:rPr>
        <w:t>3）售后服务；</w:t>
      </w:r>
    </w:p>
    <w:p>
      <w:pPr>
        <w:pStyle w:val="10"/>
        <w:ind w:left="1275"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w:t>
      </w:r>
      <w:r>
        <w:rPr>
          <w:rFonts w:ascii="宋体" w:hAnsi="宋体" w:eastAsia="宋体" w:cs="宋体"/>
          <w:color w:val="555555"/>
          <w:kern w:val="0"/>
          <w:sz w:val="28"/>
          <w:szCs w:val="28"/>
          <w:shd w:val="clear" w:color="auto" w:fill="FFFFFF"/>
        </w:rPr>
        <w:t>4）交货期；</w:t>
      </w:r>
    </w:p>
    <w:p>
      <w:pPr>
        <w:pStyle w:val="10"/>
        <w:ind w:left="1275"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w:t>
      </w:r>
      <w:r>
        <w:rPr>
          <w:rFonts w:ascii="宋体" w:hAnsi="宋体" w:eastAsia="宋体" w:cs="宋体"/>
          <w:color w:val="555555"/>
          <w:kern w:val="0"/>
          <w:sz w:val="28"/>
          <w:szCs w:val="28"/>
          <w:shd w:val="clear" w:color="auto" w:fill="FFFFFF"/>
        </w:rPr>
        <w:t>5）结算及付款方式；</w:t>
      </w:r>
    </w:p>
    <w:p>
      <w:pPr>
        <w:pStyle w:val="10"/>
        <w:ind w:left="1275"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w:t>
      </w:r>
      <w:r>
        <w:rPr>
          <w:rFonts w:ascii="宋体" w:hAnsi="宋体" w:eastAsia="宋体" w:cs="宋体"/>
          <w:color w:val="555555"/>
          <w:kern w:val="0"/>
          <w:sz w:val="28"/>
          <w:szCs w:val="28"/>
          <w:shd w:val="clear" w:color="auto" w:fill="FFFFFF"/>
        </w:rPr>
        <w:t>6）经营信誉；</w:t>
      </w:r>
    </w:p>
    <w:p>
      <w:pPr>
        <w:pStyle w:val="10"/>
        <w:ind w:left="1275" w:firstLine="56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w:t>
      </w:r>
      <w:r>
        <w:rPr>
          <w:rFonts w:ascii="宋体" w:hAnsi="宋体" w:eastAsia="宋体" w:cs="宋体"/>
          <w:color w:val="555555"/>
          <w:kern w:val="0"/>
          <w:sz w:val="28"/>
          <w:szCs w:val="28"/>
          <w:shd w:val="clear" w:color="auto" w:fill="FFFFFF"/>
        </w:rPr>
        <w:t>7）企业资质；</w:t>
      </w:r>
    </w:p>
    <w:p>
      <w:pPr>
        <w:pStyle w:val="10"/>
        <w:ind w:left="1430" w:firstLine="405"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w:t>
      </w:r>
      <w:r>
        <w:rPr>
          <w:rFonts w:ascii="宋体" w:hAnsi="宋体" w:eastAsia="宋体" w:cs="宋体"/>
          <w:color w:val="555555"/>
          <w:kern w:val="0"/>
          <w:sz w:val="28"/>
          <w:szCs w:val="28"/>
          <w:shd w:val="clear" w:color="auto" w:fill="FFFFFF"/>
        </w:rPr>
        <w:t>8）近三年来同类产品的业绩。</w:t>
      </w:r>
    </w:p>
    <w:p>
      <w:pPr>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ab/>
      </w:r>
      <w:r>
        <w:rPr>
          <w:rFonts w:ascii="宋体" w:hAnsi="宋体" w:eastAsia="宋体" w:cs="宋体"/>
          <w:color w:val="555555"/>
          <w:kern w:val="0"/>
          <w:sz w:val="28"/>
          <w:szCs w:val="28"/>
          <w:shd w:val="clear" w:color="auto" w:fill="FFFFFF"/>
        </w:rPr>
        <w:tab/>
      </w:r>
      <w:r>
        <w:rPr>
          <w:rFonts w:ascii="宋体" w:hAnsi="宋体" w:eastAsia="宋体" w:cs="宋体"/>
          <w:color w:val="555555"/>
          <w:kern w:val="0"/>
          <w:sz w:val="28"/>
          <w:szCs w:val="28"/>
          <w:shd w:val="clear" w:color="auto" w:fill="FFFFFF"/>
        </w:rPr>
        <w:tab/>
      </w:r>
      <w:r>
        <w:rPr>
          <w:rFonts w:ascii="宋体" w:hAnsi="宋体" w:eastAsia="宋体" w:cs="宋体"/>
          <w:color w:val="555555"/>
          <w:kern w:val="0"/>
          <w:sz w:val="28"/>
          <w:szCs w:val="28"/>
          <w:shd w:val="clear" w:color="auto" w:fill="FFFFFF"/>
        </w:rPr>
        <w:t>4.3评标工作如需投标方配合，投标方必须接受。</w:t>
      </w:r>
    </w:p>
    <w:p>
      <w:pPr>
        <w:ind w:left="840" w:firstLine="42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4.4评标小组经评审认为所有投标均不符合招标文件要求的，可以否决所有投标。</w:t>
      </w:r>
    </w:p>
    <w:p>
      <w:pPr>
        <w:pStyle w:val="10"/>
        <w:numPr>
          <w:ilvl w:val="0"/>
          <w:numId w:val="5"/>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废标原则</w:t>
      </w:r>
    </w:p>
    <w:p>
      <w:pPr>
        <w:pStyle w:val="10"/>
        <w:ind w:left="1275" w:firstLine="56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5.1评标小组经评审认为所有投标均不符合招标文件中“投标文件应按招标文件要求的格式和内容填写”、“投标人单位盖章齐全，符合招标文件规定”等规定的，可以否决所有投标，将作废标处理。</w:t>
      </w:r>
    </w:p>
    <w:p>
      <w:pPr>
        <w:pStyle w:val="10"/>
        <w:ind w:left="1275" w:firstLine="56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5.2 若发现存在细微技术偏差，需先澄清技术问题，在技术参数和规范统一后再进行商务澄清，澄清过程应有书面记录。若技术与商务澄清后，投标人仍对招标文件中技术要求、商务条款等不响应，将作废标处理。</w:t>
      </w:r>
    </w:p>
    <w:p>
      <w:pPr>
        <w:pStyle w:val="10"/>
        <w:ind w:left="1275" w:firstLine="56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5.3投标人若没有严格按照招标文件的要求编写投标文件或修改招标文件清单，经评标小组确认，将作废标处理。</w:t>
      </w:r>
    </w:p>
    <w:p>
      <w:pPr>
        <w:pStyle w:val="10"/>
        <w:ind w:left="1275" w:firstLine="56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5.4发现存在其他隐瞒和夸大事实行为的投标，将作废标处理。</w:t>
      </w:r>
    </w:p>
    <w:p>
      <w:pPr>
        <w:pStyle w:val="10"/>
        <w:numPr>
          <w:ilvl w:val="0"/>
          <w:numId w:val="5"/>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中标标准</w:t>
      </w:r>
    </w:p>
    <w:p>
      <w:pPr>
        <w:pStyle w:val="10"/>
        <w:ind w:left="1275" w:firstLine="0"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评标结束后，决标领导小组根据以下中标标准进行审查：</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6.1产品的技术、质量水平；</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6.2投标方履行集中采购协议的能力;</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6.3投标文件符合招标文件要求；</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6.4投标方有很好的执行集中采购协议的能力；</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6.5售价对买方最有利；</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6.6投标方能够提供质量技术、商务经济占综合优势的产品及服务。</w:t>
      </w:r>
    </w:p>
    <w:p>
      <w:pPr>
        <w:pStyle w:val="10"/>
        <w:numPr>
          <w:ilvl w:val="0"/>
          <w:numId w:val="5"/>
        </w:numPr>
        <w:ind w:firstLineChars="0"/>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中标通知</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7.1在投标有效期内，邀标方将通知中标方；</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7.2邀标方在</w:t>
      </w:r>
      <w:r>
        <w:rPr>
          <w:rFonts w:hint="eastAsia" w:ascii="宋体" w:hAnsi="宋体" w:eastAsia="宋体" w:cs="宋体"/>
          <w:color w:val="555555"/>
          <w:kern w:val="0"/>
          <w:sz w:val="28"/>
          <w:szCs w:val="28"/>
          <w:shd w:val="clear" w:color="auto" w:fill="FFFFFF"/>
        </w:rPr>
        <w:t>告知</w:t>
      </w:r>
      <w:r>
        <w:rPr>
          <w:rFonts w:ascii="宋体" w:hAnsi="宋体" w:eastAsia="宋体" w:cs="宋体"/>
          <w:color w:val="555555"/>
          <w:kern w:val="0"/>
          <w:sz w:val="28"/>
          <w:szCs w:val="28"/>
          <w:shd w:val="clear" w:color="auto" w:fill="FFFFFF"/>
        </w:rPr>
        <w:t>投标方中标时，有权变更招标产品的数量和服务内容；</w:t>
      </w:r>
    </w:p>
    <w:p>
      <w:pPr>
        <w:pStyle w:val="10"/>
        <w:ind w:left="1275" w:firstLine="0" w:firstLineChars="0"/>
        <w:rPr>
          <w:rFonts w:ascii="宋体" w:hAnsi="宋体" w:eastAsia="宋体" w:cs="宋体"/>
          <w:color w:val="555555"/>
          <w:kern w:val="0"/>
          <w:sz w:val="28"/>
          <w:szCs w:val="28"/>
          <w:shd w:val="clear" w:color="auto" w:fill="FFFFFF"/>
        </w:rPr>
      </w:pPr>
      <w:r>
        <w:rPr>
          <w:rFonts w:ascii="宋体" w:hAnsi="宋体" w:eastAsia="宋体" w:cs="宋体"/>
          <w:color w:val="555555"/>
          <w:kern w:val="0"/>
          <w:sz w:val="28"/>
          <w:szCs w:val="28"/>
          <w:shd w:val="clear" w:color="auto" w:fill="FFFFFF"/>
        </w:rPr>
        <w:t>7.3邀标方有权对未中标的投标方不作任何解释。</w:t>
      </w:r>
    </w:p>
    <w:p>
      <w:pPr>
        <w:pStyle w:val="10"/>
        <w:ind w:left="1275" w:firstLine="0" w:firstLineChars="0"/>
        <w:rPr>
          <w:rFonts w:ascii="宋体" w:hAnsi="宋体" w:eastAsia="宋体" w:cs="宋体"/>
          <w:color w:val="555555"/>
          <w:kern w:val="0"/>
          <w:sz w:val="28"/>
          <w:szCs w:val="28"/>
          <w:shd w:val="clear" w:color="auto" w:fill="FFFFFF"/>
        </w:rPr>
      </w:pPr>
    </w:p>
    <w:p>
      <w:pPr>
        <w:pStyle w:val="10"/>
        <w:ind w:left="1275" w:firstLine="0" w:firstLineChars="0"/>
        <w:rPr>
          <w:rFonts w:ascii="宋体" w:hAnsi="宋体" w:eastAsia="宋体" w:cs="宋体"/>
          <w:color w:val="555555"/>
          <w:kern w:val="0"/>
          <w:sz w:val="28"/>
          <w:szCs w:val="28"/>
          <w:shd w:val="clear" w:color="auto" w:fill="FFFFFF"/>
        </w:rPr>
      </w:pPr>
    </w:p>
    <w:p>
      <w:pPr>
        <w:pStyle w:val="10"/>
        <w:ind w:left="1275" w:firstLine="0" w:firstLineChars="0"/>
        <w:rPr>
          <w:rFonts w:ascii="宋体" w:hAnsi="宋体" w:eastAsia="宋体"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微软雅黑" w:hAnsi="微软雅黑" w:eastAsia="微软雅黑" w:cs="宋体"/>
          <w:color w:val="555555"/>
          <w:kern w:val="0"/>
          <w:sz w:val="28"/>
          <w:szCs w:val="28"/>
          <w:shd w:val="clear" w:color="auto" w:fill="FFFFFF"/>
        </w:rPr>
      </w:pPr>
    </w:p>
    <w:p>
      <w:pP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附件一</w:t>
      </w:r>
    </w:p>
    <w:p>
      <w:pP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一、项目概况及基本要求</w:t>
      </w:r>
    </w:p>
    <w:p>
      <w:pPr>
        <w:pStyle w:val="10"/>
        <w:ind w:left="450" w:firstLine="560"/>
        <w:rPr>
          <w:rFonts w:ascii="宋体" w:hAnsi="宋体" w:eastAsia="宋体"/>
          <w:sz w:val="28"/>
          <w:szCs w:val="28"/>
        </w:rPr>
      </w:pPr>
      <w:r>
        <w:rPr>
          <w:rFonts w:hint="eastAsia" w:ascii="宋体" w:hAnsi="宋体" w:eastAsia="宋体"/>
          <w:sz w:val="28"/>
          <w:szCs w:val="28"/>
        </w:rPr>
        <w:t>本项目计划在远大智能工业集团厂房D</w:t>
      </w:r>
      <w:r>
        <w:rPr>
          <w:rFonts w:ascii="宋体" w:hAnsi="宋体" w:eastAsia="宋体"/>
          <w:sz w:val="28"/>
          <w:szCs w:val="28"/>
        </w:rPr>
        <w:t>1</w:t>
      </w:r>
      <w:r>
        <w:rPr>
          <w:rFonts w:hint="eastAsia" w:ascii="宋体" w:hAnsi="宋体" w:eastAsia="宋体"/>
          <w:sz w:val="28"/>
          <w:szCs w:val="28"/>
        </w:rPr>
        <w:t>~</w:t>
      </w:r>
      <w:r>
        <w:rPr>
          <w:rFonts w:ascii="宋体" w:hAnsi="宋体" w:eastAsia="宋体"/>
          <w:sz w:val="28"/>
          <w:szCs w:val="28"/>
        </w:rPr>
        <w:t>D4</w:t>
      </w:r>
      <w:r>
        <w:rPr>
          <w:rFonts w:hint="eastAsia" w:ascii="宋体" w:hAnsi="宋体" w:eastAsia="宋体"/>
          <w:sz w:val="28"/>
          <w:szCs w:val="28"/>
        </w:rPr>
        <w:t>、E</w:t>
      </w:r>
      <w:r>
        <w:rPr>
          <w:rFonts w:ascii="宋体" w:hAnsi="宋体" w:eastAsia="宋体"/>
          <w:sz w:val="28"/>
          <w:szCs w:val="28"/>
        </w:rPr>
        <w:t>2~E4</w:t>
      </w:r>
      <w:r>
        <w:rPr>
          <w:rFonts w:hint="eastAsia" w:ascii="宋体" w:hAnsi="宋体" w:eastAsia="宋体"/>
          <w:sz w:val="28"/>
          <w:szCs w:val="28"/>
        </w:rPr>
        <w:t>一共七个厂房安装</w:t>
      </w:r>
      <w:r>
        <w:rPr>
          <w:rFonts w:ascii="宋体" w:hAnsi="宋体" w:eastAsia="宋体"/>
          <w:sz w:val="28"/>
          <w:szCs w:val="28"/>
        </w:rPr>
        <w:t>56</w:t>
      </w:r>
      <w:r>
        <w:rPr>
          <w:rFonts w:hint="eastAsia" w:ascii="宋体" w:hAnsi="宋体" w:eastAsia="宋体"/>
          <w:sz w:val="28"/>
          <w:szCs w:val="28"/>
        </w:rPr>
        <w:t>个监控点，每个厂房8个监控点。供方需负责提供本项目所需的摄像头、P</w:t>
      </w:r>
      <w:r>
        <w:rPr>
          <w:rFonts w:ascii="宋体" w:hAnsi="宋体" w:eastAsia="宋体"/>
          <w:sz w:val="28"/>
          <w:szCs w:val="28"/>
        </w:rPr>
        <w:t>OE</w:t>
      </w:r>
      <w:r>
        <w:rPr>
          <w:rFonts w:hint="eastAsia" w:ascii="宋体" w:hAnsi="宋体" w:eastAsia="宋体"/>
          <w:sz w:val="28"/>
          <w:szCs w:val="28"/>
        </w:rPr>
        <w:t>交换机、网络硬盘录像机等主要设备，以及支架、电源、线缆、套管等辅材，并负责摄像头的安装调试以及摄像头至网络机柜之间相关线缆的铺设。本项目为“交钥匙”工程，供方需完成相关设备的供应及安装调试。</w:t>
      </w:r>
    </w:p>
    <w:p>
      <w:pPr>
        <w:pStyle w:val="10"/>
        <w:ind w:left="450" w:firstLine="0" w:firstLineChars="0"/>
        <w:rPr>
          <w:rFonts w:ascii="宋体" w:hAnsi="宋体" w:eastAsia="宋体"/>
          <w:sz w:val="28"/>
          <w:szCs w:val="28"/>
        </w:rPr>
      </w:pPr>
      <w:r>
        <w:rPr>
          <w:rFonts w:hint="eastAsia" w:ascii="宋体" w:hAnsi="宋体" w:eastAsia="宋体"/>
          <w:sz w:val="28"/>
          <w:szCs w:val="28"/>
        </w:rPr>
        <w:t>注：各投标单位参与投标即视为投标方理解并同意以上要求。</w:t>
      </w:r>
    </w:p>
    <w:p>
      <w:pPr>
        <w:rPr>
          <w:rFonts w:ascii="宋体" w:hAnsi="宋体" w:eastAsia="宋体"/>
          <w:sz w:val="28"/>
          <w:szCs w:val="28"/>
        </w:rPr>
      </w:pPr>
      <w:r>
        <w:rPr>
          <w:rFonts w:hint="eastAsia" w:ascii="宋体" w:hAnsi="宋体" w:eastAsia="宋体"/>
          <w:sz w:val="28"/>
          <w:szCs w:val="28"/>
        </w:rPr>
        <w:t>二、采购物资清单</w:t>
      </w:r>
    </w:p>
    <w:tbl>
      <w:tblPr>
        <w:tblStyle w:val="6"/>
        <w:tblW w:w="0" w:type="auto"/>
        <w:tblInd w:w="4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738"/>
        <w:gridCol w:w="709"/>
        <w:gridCol w:w="4822"/>
        <w:gridCol w:w="521"/>
        <w:gridCol w:w="548"/>
      </w:tblGrid>
      <w:tr>
        <w:tc>
          <w:tcPr>
            <w:tcW w:w="508" w:type="dxa"/>
            <w:vAlign w:val="center"/>
          </w:tcPr>
          <w:p>
            <w:pPr>
              <w:pStyle w:val="10"/>
              <w:ind w:firstLine="0" w:firstLineChars="0"/>
              <w:jc w:val="center"/>
              <w:rPr>
                <w:rFonts w:ascii="宋体" w:hAnsi="宋体" w:eastAsia="宋体"/>
                <w:szCs w:val="21"/>
              </w:rPr>
            </w:pPr>
            <w:r>
              <w:rPr>
                <w:rFonts w:hint="eastAsia" w:ascii="宋体" w:hAnsi="宋体" w:eastAsia="宋体"/>
                <w:szCs w:val="21"/>
              </w:rPr>
              <w:t>序号</w:t>
            </w:r>
          </w:p>
        </w:tc>
        <w:tc>
          <w:tcPr>
            <w:tcW w:w="738" w:type="dxa"/>
            <w:vAlign w:val="center"/>
          </w:tcPr>
          <w:p>
            <w:pPr>
              <w:pStyle w:val="10"/>
              <w:ind w:firstLine="0" w:firstLineChars="0"/>
              <w:jc w:val="center"/>
              <w:rPr>
                <w:rFonts w:ascii="宋体" w:hAnsi="宋体" w:eastAsia="宋体"/>
                <w:szCs w:val="21"/>
              </w:rPr>
            </w:pPr>
            <w:r>
              <w:rPr>
                <w:rFonts w:hint="eastAsia" w:ascii="宋体" w:hAnsi="宋体" w:eastAsia="宋体"/>
                <w:szCs w:val="21"/>
              </w:rPr>
              <w:t>名称</w:t>
            </w:r>
          </w:p>
        </w:tc>
        <w:tc>
          <w:tcPr>
            <w:tcW w:w="709" w:type="dxa"/>
            <w:vAlign w:val="center"/>
          </w:tcPr>
          <w:p>
            <w:pPr>
              <w:pStyle w:val="10"/>
              <w:ind w:firstLine="0" w:firstLineChars="0"/>
              <w:jc w:val="center"/>
              <w:rPr>
                <w:rFonts w:ascii="宋体" w:hAnsi="宋体" w:eastAsia="宋体"/>
                <w:szCs w:val="21"/>
              </w:rPr>
            </w:pPr>
            <w:r>
              <w:rPr>
                <w:rFonts w:hint="eastAsia" w:ascii="宋体" w:hAnsi="宋体" w:eastAsia="宋体"/>
                <w:szCs w:val="21"/>
              </w:rPr>
              <w:t>参考品牌</w:t>
            </w:r>
          </w:p>
        </w:tc>
        <w:tc>
          <w:tcPr>
            <w:tcW w:w="4822" w:type="dxa"/>
            <w:vAlign w:val="center"/>
          </w:tcPr>
          <w:p>
            <w:pPr>
              <w:pStyle w:val="10"/>
              <w:ind w:firstLine="0" w:firstLineChars="0"/>
              <w:jc w:val="center"/>
              <w:rPr>
                <w:rFonts w:ascii="宋体" w:hAnsi="宋体" w:eastAsia="宋体"/>
                <w:szCs w:val="21"/>
              </w:rPr>
            </w:pPr>
            <w:r>
              <w:rPr>
                <w:rFonts w:hint="eastAsia" w:ascii="宋体" w:hAnsi="宋体" w:eastAsia="宋体"/>
                <w:szCs w:val="21"/>
              </w:rPr>
              <w:t>技术参数</w:t>
            </w:r>
          </w:p>
        </w:tc>
        <w:tc>
          <w:tcPr>
            <w:tcW w:w="521" w:type="dxa"/>
            <w:vAlign w:val="center"/>
          </w:tcPr>
          <w:p>
            <w:pPr>
              <w:pStyle w:val="10"/>
              <w:ind w:firstLine="0" w:firstLineChars="0"/>
              <w:jc w:val="center"/>
              <w:rPr>
                <w:rFonts w:ascii="宋体" w:hAnsi="宋体" w:eastAsia="宋体"/>
                <w:szCs w:val="21"/>
              </w:rPr>
            </w:pPr>
            <w:r>
              <w:rPr>
                <w:rFonts w:hint="eastAsia" w:ascii="宋体" w:hAnsi="宋体" w:eastAsia="宋体"/>
                <w:szCs w:val="21"/>
              </w:rPr>
              <w:t>单位</w:t>
            </w:r>
          </w:p>
        </w:tc>
        <w:tc>
          <w:tcPr>
            <w:tcW w:w="548" w:type="dxa"/>
            <w:vAlign w:val="center"/>
          </w:tcPr>
          <w:p>
            <w:pPr>
              <w:pStyle w:val="10"/>
              <w:ind w:firstLine="0" w:firstLineChars="0"/>
              <w:jc w:val="center"/>
              <w:rPr>
                <w:rFonts w:ascii="宋体" w:hAnsi="宋体" w:eastAsia="宋体"/>
                <w:szCs w:val="21"/>
              </w:rPr>
            </w:pPr>
            <w:r>
              <w:rPr>
                <w:rFonts w:hint="eastAsia" w:ascii="宋体" w:hAnsi="宋体" w:eastAsia="宋体"/>
                <w:szCs w:val="21"/>
              </w:rPr>
              <w:t>数量</w:t>
            </w:r>
          </w:p>
        </w:tc>
      </w:tr>
      <w:tr>
        <w:tc>
          <w:tcPr>
            <w:tcW w:w="508" w:type="dxa"/>
            <w:vAlign w:val="center"/>
          </w:tcPr>
          <w:p>
            <w:pPr>
              <w:pStyle w:val="10"/>
              <w:ind w:firstLine="0" w:firstLineChars="0"/>
              <w:jc w:val="center"/>
              <w:rPr>
                <w:rFonts w:ascii="宋体" w:hAnsi="宋体" w:eastAsia="宋体"/>
                <w:szCs w:val="21"/>
              </w:rPr>
            </w:pPr>
            <w:r>
              <w:rPr>
                <w:rFonts w:hint="eastAsia" w:ascii="宋体" w:hAnsi="宋体" w:eastAsia="宋体"/>
                <w:szCs w:val="21"/>
              </w:rPr>
              <w:t>1</w:t>
            </w:r>
          </w:p>
        </w:tc>
        <w:tc>
          <w:tcPr>
            <w:tcW w:w="738" w:type="dxa"/>
            <w:vAlign w:val="center"/>
          </w:tcPr>
          <w:p>
            <w:pPr>
              <w:pStyle w:val="10"/>
              <w:ind w:firstLine="0" w:firstLineChars="0"/>
              <w:jc w:val="center"/>
              <w:rPr>
                <w:rFonts w:ascii="宋体" w:hAnsi="宋体" w:eastAsia="宋体"/>
                <w:szCs w:val="21"/>
              </w:rPr>
            </w:pPr>
            <w:r>
              <w:rPr>
                <w:rFonts w:hint="eastAsia" w:ascii="宋体" w:hAnsi="宋体" w:eastAsia="宋体"/>
                <w:color w:val="000000"/>
                <w:szCs w:val="21"/>
                <w:shd w:val="clear" w:color="auto" w:fill="FFFFFF"/>
              </w:rPr>
              <w:t>300WPOE红外筒型摄像机</w:t>
            </w:r>
          </w:p>
        </w:tc>
        <w:tc>
          <w:tcPr>
            <w:tcW w:w="709" w:type="dxa"/>
            <w:vAlign w:val="center"/>
          </w:tcPr>
          <w:p>
            <w:pPr>
              <w:pStyle w:val="10"/>
              <w:ind w:firstLine="0" w:firstLineChars="0"/>
              <w:jc w:val="center"/>
              <w:rPr>
                <w:rFonts w:ascii="宋体" w:hAnsi="宋体" w:eastAsia="宋体"/>
                <w:szCs w:val="21"/>
              </w:rPr>
            </w:pPr>
            <w:r>
              <w:rPr>
                <w:rFonts w:hint="eastAsia" w:ascii="宋体" w:hAnsi="宋体" w:eastAsia="宋体"/>
                <w:szCs w:val="21"/>
              </w:rPr>
              <w:t>海康威视</w:t>
            </w:r>
          </w:p>
        </w:tc>
        <w:tc>
          <w:tcPr>
            <w:tcW w:w="4822" w:type="dxa"/>
          </w:tcPr>
          <w:p>
            <w:pPr>
              <w:pStyle w:val="10"/>
              <w:ind w:firstLine="0" w:firstLineChars="0"/>
              <w:rPr>
                <w:rFonts w:ascii="宋体" w:hAnsi="宋体" w:eastAsia="宋体"/>
                <w:color w:val="000000"/>
                <w:szCs w:val="21"/>
                <w:shd w:val="clear" w:color="auto" w:fill="FFFFFF"/>
              </w:rPr>
            </w:pPr>
            <w:r>
              <w:rPr>
                <w:rFonts w:hint="eastAsia" w:ascii="宋体" w:hAnsi="宋体" w:eastAsia="宋体"/>
                <w:szCs w:val="21"/>
              </w:rPr>
              <w:t>•</w:t>
            </w:r>
            <w:r>
              <w:rPr>
                <w:rFonts w:hint="eastAsia" w:ascii="宋体" w:hAnsi="宋体" w:eastAsia="宋体"/>
                <w:color w:val="000000"/>
                <w:szCs w:val="21"/>
                <w:shd w:val="clear" w:color="auto" w:fill="FFFFFF"/>
              </w:rPr>
              <w:t>300万 1/2.7" CMOS ICR 红外阵列筒型网络摄像机</w:t>
            </w:r>
          </w:p>
          <w:p>
            <w:pPr>
              <w:pStyle w:val="10"/>
              <w:ind w:firstLine="0" w:firstLineChars="0"/>
              <w:rPr>
                <w:rFonts w:ascii="宋体" w:hAnsi="宋体" w:eastAsia="宋体"/>
                <w:color w:val="000000"/>
                <w:szCs w:val="21"/>
                <w:shd w:val="clear" w:color="auto" w:fill="FFFFFF"/>
              </w:rPr>
            </w:pPr>
            <w:r>
              <w:rPr>
                <w:rFonts w:hint="eastAsia" w:ascii="宋体" w:hAnsi="宋体" w:eastAsia="宋体"/>
                <w:szCs w:val="21"/>
              </w:rPr>
              <w:t>•</w:t>
            </w:r>
            <w:r>
              <w:rPr>
                <w:rFonts w:hint="eastAsia" w:ascii="宋体" w:hAnsi="宋体" w:eastAsia="宋体"/>
                <w:color w:val="000000"/>
                <w:szCs w:val="21"/>
                <w:shd w:val="clear" w:color="auto" w:fill="FFFFFF"/>
              </w:rPr>
              <w:t xml:space="preserve">最低照度: 彩色：0.01 Lux @（F1.2，AGC ON），0 Lux with IR 宽动态: 数字宽动态 </w:t>
            </w:r>
          </w:p>
          <w:p>
            <w:pPr>
              <w:pStyle w:val="10"/>
              <w:ind w:firstLine="0" w:firstLineChars="0"/>
              <w:rPr>
                <w:rFonts w:ascii="宋体" w:hAnsi="宋体" w:eastAsia="宋体"/>
                <w:color w:val="000000"/>
                <w:szCs w:val="21"/>
                <w:shd w:val="clear" w:color="auto" w:fill="FFFFFF"/>
              </w:rPr>
            </w:pPr>
            <w:r>
              <w:rPr>
                <w:rFonts w:hint="eastAsia" w:ascii="宋体" w:hAnsi="宋体" w:eastAsia="宋体"/>
                <w:szCs w:val="21"/>
              </w:rPr>
              <w:t>•</w:t>
            </w:r>
            <w:r>
              <w:rPr>
                <w:rFonts w:hint="eastAsia" w:ascii="宋体" w:hAnsi="宋体" w:eastAsia="宋体"/>
                <w:color w:val="000000"/>
                <w:szCs w:val="21"/>
                <w:shd w:val="clear" w:color="auto" w:fill="FFFFFF"/>
              </w:rPr>
              <w:t xml:space="preserve">焦距&amp;视场角: 6 mm，水平视场角：54.7°，垂直视场角：29.2°，对角视场角：63.8°对角视场角：29.5° </w:t>
            </w:r>
          </w:p>
          <w:p>
            <w:pPr>
              <w:pStyle w:val="10"/>
              <w:ind w:firstLine="0" w:firstLineChars="0"/>
              <w:rPr>
                <w:rFonts w:ascii="宋体" w:hAnsi="宋体" w:eastAsia="宋体"/>
                <w:color w:val="000000"/>
                <w:szCs w:val="21"/>
                <w:shd w:val="clear" w:color="auto" w:fill="FFFFFF"/>
              </w:rPr>
            </w:pPr>
            <w:r>
              <w:rPr>
                <w:rFonts w:hint="eastAsia" w:ascii="宋体" w:hAnsi="宋体" w:eastAsia="宋体"/>
                <w:color w:val="000000"/>
                <w:szCs w:val="21"/>
                <w:shd w:val="clear" w:color="auto" w:fill="FFFFFF"/>
              </w:rPr>
              <w:t xml:space="preserve">红外波长范围: 850 nm </w:t>
            </w:r>
          </w:p>
          <w:p>
            <w:pPr>
              <w:pStyle w:val="10"/>
              <w:ind w:firstLine="0" w:firstLineChars="0"/>
              <w:rPr>
                <w:rFonts w:ascii="宋体" w:hAnsi="宋体" w:eastAsia="宋体"/>
                <w:color w:val="000000"/>
                <w:szCs w:val="21"/>
                <w:shd w:val="clear" w:color="auto" w:fill="FFFFFF"/>
              </w:rPr>
            </w:pPr>
            <w:r>
              <w:rPr>
                <w:rFonts w:hint="eastAsia" w:ascii="宋体" w:hAnsi="宋体" w:eastAsia="宋体"/>
                <w:szCs w:val="21"/>
              </w:rPr>
              <w:t>•</w:t>
            </w:r>
            <w:r>
              <w:rPr>
                <w:rFonts w:hint="eastAsia" w:ascii="宋体" w:hAnsi="宋体" w:eastAsia="宋体"/>
                <w:color w:val="000000"/>
                <w:szCs w:val="21"/>
                <w:shd w:val="clear" w:color="auto" w:fill="FFFFFF"/>
              </w:rPr>
              <w:t xml:space="preserve">防补光过曝: 支持 补光灯类型: 红外灯 补光距离: 最远可达50 m </w:t>
            </w:r>
          </w:p>
          <w:p>
            <w:pPr>
              <w:pStyle w:val="10"/>
              <w:ind w:firstLine="0" w:firstLineChars="0"/>
              <w:rPr>
                <w:rFonts w:ascii="宋体" w:hAnsi="宋体" w:eastAsia="宋体"/>
                <w:color w:val="000000"/>
                <w:szCs w:val="21"/>
                <w:shd w:val="clear" w:color="auto" w:fill="FFFFFF"/>
              </w:rPr>
            </w:pPr>
            <w:r>
              <w:rPr>
                <w:rFonts w:hint="eastAsia" w:ascii="宋体" w:hAnsi="宋体" w:eastAsia="宋体"/>
                <w:szCs w:val="21"/>
              </w:rPr>
              <w:t>•</w:t>
            </w:r>
            <w:r>
              <w:rPr>
                <w:rFonts w:hint="eastAsia" w:ascii="宋体" w:hAnsi="宋体" w:eastAsia="宋体"/>
                <w:color w:val="000000"/>
                <w:szCs w:val="21"/>
                <w:shd w:val="clear" w:color="auto" w:fill="FFFFFF"/>
              </w:rPr>
              <w:t xml:space="preserve">最大图像尺寸: 2304 × 1296 </w:t>
            </w:r>
          </w:p>
          <w:p>
            <w:pPr>
              <w:pStyle w:val="10"/>
              <w:ind w:firstLine="0" w:firstLineChars="0"/>
              <w:rPr>
                <w:rFonts w:ascii="宋体" w:hAnsi="宋体" w:eastAsia="宋体"/>
                <w:color w:val="000000"/>
                <w:szCs w:val="21"/>
                <w:shd w:val="clear" w:color="auto" w:fill="FFFFFF"/>
              </w:rPr>
            </w:pPr>
            <w:r>
              <w:rPr>
                <w:rFonts w:hint="eastAsia" w:ascii="宋体" w:hAnsi="宋体" w:eastAsia="宋体"/>
                <w:szCs w:val="21"/>
              </w:rPr>
              <w:t>•</w:t>
            </w:r>
            <w:r>
              <w:rPr>
                <w:rFonts w:hint="eastAsia" w:ascii="宋体" w:hAnsi="宋体" w:eastAsia="宋体"/>
                <w:color w:val="000000"/>
                <w:szCs w:val="21"/>
                <w:shd w:val="clear" w:color="auto" w:fill="FFFFFF"/>
              </w:rPr>
              <w:t xml:space="preserve">视频压缩标准: 主码流：H.265/H.264 </w:t>
            </w:r>
          </w:p>
          <w:p>
            <w:pPr>
              <w:pStyle w:val="10"/>
              <w:ind w:firstLine="0" w:firstLineChars="0"/>
              <w:rPr>
                <w:rFonts w:ascii="宋体" w:hAnsi="宋体" w:eastAsia="宋体"/>
                <w:color w:val="000000"/>
                <w:szCs w:val="21"/>
                <w:shd w:val="clear" w:color="auto" w:fill="FFFFFF"/>
              </w:rPr>
            </w:pPr>
            <w:r>
              <w:rPr>
                <w:rFonts w:hint="eastAsia" w:ascii="宋体" w:hAnsi="宋体" w:eastAsia="宋体"/>
                <w:szCs w:val="21"/>
              </w:rPr>
              <w:t>•</w:t>
            </w:r>
            <w:r>
              <w:rPr>
                <w:rFonts w:hint="eastAsia" w:ascii="宋体" w:hAnsi="宋体" w:eastAsia="宋体"/>
                <w:color w:val="000000"/>
                <w:szCs w:val="21"/>
                <w:shd w:val="clear" w:color="auto" w:fill="FFFFFF"/>
              </w:rPr>
              <w:t>网络: 1个RJ45 10 M/100 M自适应以太网口</w:t>
            </w:r>
          </w:p>
          <w:p>
            <w:pPr>
              <w:pStyle w:val="10"/>
              <w:ind w:firstLine="0" w:firstLineChars="0"/>
              <w:rPr>
                <w:rFonts w:ascii="宋体" w:hAnsi="宋体" w:eastAsia="宋体"/>
                <w:color w:val="000000"/>
                <w:szCs w:val="21"/>
                <w:shd w:val="clear" w:color="auto" w:fill="FFFFFF"/>
              </w:rPr>
            </w:pPr>
            <w:r>
              <w:rPr>
                <w:rFonts w:hint="eastAsia" w:ascii="宋体" w:hAnsi="宋体" w:eastAsia="宋体"/>
                <w:szCs w:val="21"/>
              </w:rPr>
              <w:t>•</w:t>
            </w:r>
            <w:r>
              <w:rPr>
                <w:rFonts w:hint="eastAsia" w:ascii="宋体" w:hAnsi="宋体" w:eastAsia="宋体"/>
                <w:color w:val="000000"/>
                <w:szCs w:val="21"/>
                <w:shd w:val="clear" w:color="auto" w:fill="FFFFFF"/>
              </w:rPr>
              <w:t xml:space="preserve">启动及工作温湿度: -30 ℃~60 ℃，湿度小于95%（无凝结） 存储温湿度: -30 ℃~60 ℃，湿度小于95%（无凝结） </w:t>
            </w:r>
          </w:p>
          <w:p>
            <w:pPr>
              <w:pStyle w:val="10"/>
              <w:ind w:firstLine="0" w:firstLineChars="0"/>
              <w:rPr>
                <w:rFonts w:ascii="宋体" w:hAnsi="宋体" w:eastAsia="宋体"/>
                <w:color w:val="000000"/>
                <w:szCs w:val="21"/>
                <w:shd w:val="clear" w:color="auto" w:fill="FFFFFF"/>
              </w:rPr>
            </w:pPr>
            <w:r>
              <w:rPr>
                <w:rFonts w:hint="eastAsia" w:ascii="宋体" w:hAnsi="宋体" w:eastAsia="宋体"/>
                <w:szCs w:val="21"/>
              </w:rPr>
              <w:t>•</w:t>
            </w:r>
            <w:r>
              <w:rPr>
                <w:rFonts w:hint="eastAsia" w:ascii="宋体" w:hAnsi="宋体" w:eastAsia="宋体"/>
                <w:color w:val="000000"/>
                <w:szCs w:val="21"/>
                <w:shd w:val="clear" w:color="auto" w:fill="FFFFFF"/>
              </w:rPr>
              <w:t xml:space="preserve">供电方式: DC：12 V ± 25%，支持防反接保护；PoE：802.3af，Class 3 电流及功耗: DC：12 V，0.4 A，最大功耗：5 W；PoE：802.3af，36 V~57 V，0.2 A~0.15 A，最大功耗：6.5 W 电源接口类型: Ø5.5 mm圆口 </w:t>
            </w:r>
          </w:p>
          <w:p>
            <w:pPr>
              <w:pStyle w:val="10"/>
              <w:ind w:firstLine="0" w:firstLineChars="0"/>
              <w:rPr>
                <w:rFonts w:ascii="宋体" w:hAnsi="宋体" w:eastAsia="宋体"/>
                <w:color w:val="000000"/>
                <w:szCs w:val="21"/>
                <w:shd w:val="clear" w:color="auto" w:fill="FFFFFF"/>
              </w:rPr>
            </w:pPr>
            <w:r>
              <w:rPr>
                <w:rFonts w:hint="eastAsia" w:ascii="宋体" w:hAnsi="宋体" w:eastAsia="宋体"/>
                <w:szCs w:val="21"/>
              </w:rPr>
              <w:t>•</w:t>
            </w:r>
            <w:r>
              <w:rPr>
                <w:rFonts w:hint="eastAsia" w:ascii="宋体" w:hAnsi="宋体" w:eastAsia="宋体"/>
                <w:color w:val="000000"/>
                <w:szCs w:val="21"/>
                <w:shd w:val="clear" w:color="auto" w:fill="FFFFFF"/>
              </w:rPr>
              <w:t>防护: IP66</w:t>
            </w:r>
          </w:p>
        </w:tc>
        <w:tc>
          <w:tcPr>
            <w:tcW w:w="521" w:type="dxa"/>
            <w:vAlign w:val="center"/>
          </w:tcPr>
          <w:p>
            <w:pPr>
              <w:pStyle w:val="10"/>
              <w:ind w:firstLine="0" w:firstLineChars="0"/>
              <w:rPr>
                <w:rFonts w:ascii="宋体" w:hAnsi="宋体" w:eastAsia="宋体"/>
                <w:szCs w:val="21"/>
              </w:rPr>
            </w:pPr>
            <w:r>
              <w:rPr>
                <w:rFonts w:hint="eastAsia" w:ascii="宋体" w:hAnsi="宋体" w:eastAsia="宋体"/>
                <w:szCs w:val="21"/>
              </w:rPr>
              <w:t>台</w:t>
            </w:r>
          </w:p>
        </w:tc>
        <w:tc>
          <w:tcPr>
            <w:tcW w:w="548" w:type="dxa"/>
            <w:vAlign w:val="center"/>
          </w:tcPr>
          <w:p>
            <w:pPr>
              <w:pStyle w:val="10"/>
              <w:ind w:firstLine="0" w:firstLineChars="0"/>
              <w:rPr>
                <w:rFonts w:ascii="宋体" w:hAnsi="宋体" w:eastAsia="宋体"/>
                <w:szCs w:val="21"/>
              </w:rPr>
            </w:pPr>
            <w:r>
              <w:rPr>
                <w:rFonts w:hint="eastAsia" w:ascii="宋体" w:hAnsi="宋体" w:eastAsia="宋体"/>
                <w:szCs w:val="21"/>
              </w:rPr>
              <w:t>5</w:t>
            </w:r>
            <w:r>
              <w:rPr>
                <w:rFonts w:ascii="宋体" w:hAnsi="宋体" w:eastAsia="宋体"/>
                <w:szCs w:val="21"/>
              </w:rPr>
              <w:t>6</w:t>
            </w:r>
          </w:p>
        </w:tc>
      </w:tr>
      <w:tr>
        <w:tc>
          <w:tcPr>
            <w:tcW w:w="508" w:type="dxa"/>
            <w:vAlign w:val="center"/>
          </w:tcPr>
          <w:p>
            <w:pPr>
              <w:pStyle w:val="10"/>
              <w:ind w:firstLine="0" w:firstLineChars="0"/>
              <w:jc w:val="center"/>
              <w:rPr>
                <w:rFonts w:ascii="宋体" w:hAnsi="宋体" w:eastAsia="宋体"/>
                <w:szCs w:val="21"/>
              </w:rPr>
            </w:pPr>
            <w:r>
              <w:rPr>
                <w:rFonts w:hint="eastAsia" w:ascii="宋体" w:hAnsi="宋体" w:eastAsia="宋体"/>
                <w:szCs w:val="21"/>
              </w:rPr>
              <w:t>2</w:t>
            </w:r>
          </w:p>
        </w:tc>
        <w:tc>
          <w:tcPr>
            <w:tcW w:w="738" w:type="dxa"/>
            <w:vAlign w:val="center"/>
          </w:tcPr>
          <w:p>
            <w:pPr>
              <w:pStyle w:val="10"/>
              <w:ind w:firstLine="0" w:firstLineChars="0"/>
              <w:jc w:val="center"/>
              <w:rPr>
                <w:rFonts w:ascii="宋体" w:hAnsi="宋体" w:eastAsia="宋体"/>
                <w:szCs w:val="21"/>
              </w:rPr>
            </w:pPr>
            <w:r>
              <w:rPr>
                <w:rFonts w:hint="eastAsia" w:ascii="宋体" w:hAnsi="宋体" w:eastAsia="宋体"/>
                <w:szCs w:val="21"/>
              </w:rPr>
              <w:t>摄像机支架</w:t>
            </w:r>
          </w:p>
        </w:tc>
        <w:tc>
          <w:tcPr>
            <w:tcW w:w="709" w:type="dxa"/>
            <w:vAlign w:val="center"/>
          </w:tcPr>
          <w:p>
            <w:pPr>
              <w:pStyle w:val="10"/>
              <w:ind w:firstLine="0" w:firstLineChars="0"/>
              <w:jc w:val="center"/>
              <w:rPr>
                <w:rFonts w:ascii="宋体" w:hAnsi="宋体" w:eastAsia="宋体"/>
                <w:szCs w:val="21"/>
              </w:rPr>
            </w:pPr>
            <w:r>
              <w:rPr>
                <w:rFonts w:hint="eastAsia" w:ascii="宋体" w:hAnsi="宋体" w:eastAsia="宋体"/>
                <w:szCs w:val="21"/>
              </w:rPr>
              <w:t>海康威视</w:t>
            </w:r>
          </w:p>
        </w:tc>
        <w:tc>
          <w:tcPr>
            <w:tcW w:w="4822" w:type="dxa"/>
          </w:tcPr>
          <w:p>
            <w:pPr>
              <w:pStyle w:val="10"/>
              <w:ind w:firstLine="0" w:firstLineChars="0"/>
              <w:rPr>
                <w:rFonts w:ascii="宋体" w:hAnsi="宋体" w:eastAsia="宋体"/>
                <w:szCs w:val="21"/>
              </w:rPr>
            </w:pPr>
            <w:r>
              <w:rPr>
                <w:rFonts w:hint="eastAsia" w:ascii="宋体" w:hAnsi="宋体" w:eastAsia="宋体"/>
                <w:color w:val="000000"/>
                <w:szCs w:val="21"/>
                <w:shd w:val="clear" w:color="auto" w:fill="FFFFFF"/>
              </w:rPr>
              <w:t>筒机壁装支架</w:t>
            </w:r>
          </w:p>
        </w:tc>
        <w:tc>
          <w:tcPr>
            <w:tcW w:w="521" w:type="dxa"/>
            <w:vAlign w:val="center"/>
          </w:tcPr>
          <w:p>
            <w:pPr>
              <w:pStyle w:val="10"/>
              <w:ind w:firstLine="0" w:firstLineChars="0"/>
              <w:rPr>
                <w:rFonts w:ascii="宋体" w:hAnsi="宋体" w:eastAsia="宋体"/>
                <w:szCs w:val="21"/>
              </w:rPr>
            </w:pPr>
            <w:r>
              <w:rPr>
                <w:rFonts w:hint="eastAsia" w:ascii="宋体" w:hAnsi="宋体" w:eastAsia="宋体"/>
                <w:szCs w:val="21"/>
              </w:rPr>
              <w:t>个</w:t>
            </w:r>
          </w:p>
        </w:tc>
        <w:tc>
          <w:tcPr>
            <w:tcW w:w="548" w:type="dxa"/>
            <w:vAlign w:val="center"/>
          </w:tcPr>
          <w:p>
            <w:pPr>
              <w:pStyle w:val="10"/>
              <w:ind w:firstLine="0" w:firstLineChars="0"/>
              <w:rPr>
                <w:rFonts w:ascii="宋体" w:hAnsi="宋体" w:eastAsia="宋体"/>
                <w:szCs w:val="21"/>
              </w:rPr>
            </w:pPr>
            <w:r>
              <w:rPr>
                <w:rFonts w:hint="eastAsia" w:ascii="宋体" w:hAnsi="宋体" w:eastAsia="宋体"/>
                <w:szCs w:val="21"/>
              </w:rPr>
              <w:t>5</w:t>
            </w:r>
            <w:r>
              <w:rPr>
                <w:rFonts w:ascii="宋体" w:hAnsi="宋体" w:eastAsia="宋体"/>
                <w:szCs w:val="21"/>
              </w:rPr>
              <w:t>6</w:t>
            </w:r>
          </w:p>
        </w:tc>
      </w:tr>
      <w:tr>
        <w:tc>
          <w:tcPr>
            <w:tcW w:w="508" w:type="dxa"/>
            <w:vAlign w:val="center"/>
          </w:tcPr>
          <w:p>
            <w:pPr>
              <w:pStyle w:val="10"/>
              <w:ind w:firstLine="0" w:firstLineChars="0"/>
              <w:jc w:val="center"/>
              <w:rPr>
                <w:rFonts w:ascii="宋体" w:hAnsi="宋体" w:eastAsia="宋体"/>
                <w:szCs w:val="21"/>
              </w:rPr>
            </w:pPr>
            <w:r>
              <w:rPr>
                <w:rFonts w:hint="eastAsia" w:ascii="宋体" w:hAnsi="宋体" w:eastAsia="宋体"/>
                <w:szCs w:val="21"/>
              </w:rPr>
              <w:t>3</w:t>
            </w:r>
          </w:p>
        </w:tc>
        <w:tc>
          <w:tcPr>
            <w:tcW w:w="738" w:type="dxa"/>
            <w:vAlign w:val="center"/>
          </w:tcPr>
          <w:p>
            <w:pPr>
              <w:pStyle w:val="10"/>
              <w:ind w:firstLine="0" w:firstLineChars="0"/>
              <w:jc w:val="center"/>
              <w:rPr>
                <w:rFonts w:ascii="宋体" w:hAnsi="宋体" w:eastAsia="宋体"/>
                <w:szCs w:val="21"/>
              </w:rPr>
            </w:pPr>
            <w:r>
              <w:rPr>
                <w:rFonts w:hint="eastAsia" w:ascii="宋体" w:hAnsi="宋体" w:eastAsia="宋体"/>
                <w:color w:val="000000"/>
                <w:szCs w:val="21"/>
                <w:shd w:val="clear" w:color="auto" w:fill="FFFFFF"/>
              </w:rPr>
              <w:t>录像机</w:t>
            </w:r>
          </w:p>
        </w:tc>
        <w:tc>
          <w:tcPr>
            <w:tcW w:w="709" w:type="dxa"/>
            <w:vAlign w:val="center"/>
          </w:tcPr>
          <w:p>
            <w:pPr>
              <w:pStyle w:val="10"/>
              <w:ind w:firstLine="0" w:firstLineChars="0"/>
              <w:jc w:val="center"/>
              <w:rPr>
                <w:rFonts w:ascii="宋体" w:hAnsi="宋体" w:eastAsia="宋体"/>
                <w:szCs w:val="21"/>
              </w:rPr>
            </w:pPr>
            <w:r>
              <w:rPr>
                <w:rFonts w:hint="eastAsia" w:ascii="宋体" w:hAnsi="宋体" w:eastAsia="宋体"/>
                <w:szCs w:val="21"/>
              </w:rPr>
              <w:t>海康威视</w:t>
            </w:r>
          </w:p>
        </w:tc>
        <w:tc>
          <w:tcPr>
            <w:tcW w:w="4822" w:type="dxa"/>
          </w:tcPr>
          <w:p>
            <w:pPr>
              <w:rPr>
                <w:rFonts w:ascii="宋体" w:hAnsi="宋体" w:eastAsia="宋体"/>
                <w:szCs w:val="21"/>
              </w:rPr>
            </w:pPr>
            <w:r>
              <w:rPr>
                <w:rFonts w:hint="eastAsia" w:ascii="宋体" w:hAnsi="宋体" w:eastAsia="宋体"/>
                <w:szCs w:val="21"/>
              </w:rPr>
              <w:t>•视频接入路数为</w:t>
            </w:r>
            <w:r>
              <w:rPr>
                <w:rFonts w:ascii="宋体" w:hAnsi="宋体" w:eastAsia="宋体"/>
                <w:szCs w:val="21"/>
              </w:rPr>
              <w:t>32路</w:t>
            </w:r>
          </w:p>
          <w:p>
            <w:pPr>
              <w:rPr>
                <w:rFonts w:ascii="宋体" w:hAnsi="宋体" w:eastAsia="宋体"/>
                <w:szCs w:val="21"/>
              </w:rPr>
            </w:pPr>
            <w:r>
              <w:rPr>
                <w:rFonts w:hint="eastAsia" w:ascii="宋体" w:hAnsi="宋体" w:eastAsia="宋体"/>
                <w:szCs w:val="21"/>
              </w:rPr>
              <w:t>•网络输入带宽</w:t>
            </w:r>
            <w:r>
              <w:rPr>
                <w:rFonts w:ascii="宋体" w:hAnsi="宋体" w:eastAsia="宋体"/>
                <w:szCs w:val="21"/>
              </w:rPr>
              <w:t>256Mbps，网络输出带宽160Mbps</w:t>
            </w:r>
          </w:p>
          <w:p>
            <w:pPr>
              <w:pStyle w:val="10"/>
              <w:ind w:firstLine="0" w:firstLineChars="0"/>
              <w:rPr>
                <w:rFonts w:ascii="宋体" w:hAnsi="宋体" w:eastAsia="宋体"/>
                <w:szCs w:val="21"/>
              </w:rPr>
            </w:pPr>
            <w:r>
              <w:rPr>
                <w:rFonts w:hint="eastAsia" w:ascii="宋体" w:hAnsi="宋体" w:eastAsia="宋体"/>
                <w:szCs w:val="21"/>
              </w:rPr>
              <w:t>•录像分辨率支持</w:t>
            </w:r>
            <w:r>
              <w:rPr>
                <w:rFonts w:ascii="宋体" w:hAnsi="宋体" w:eastAsia="宋体"/>
                <w:szCs w:val="21"/>
              </w:rPr>
              <w:t>8MP/7MP/6MP/5MP/4MP/3MP/</w:t>
            </w:r>
          </w:p>
          <w:p>
            <w:pPr>
              <w:pStyle w:val="10"/>
              <w:ind w:firstLine="0" w:firstLineChars="0"/>
              <w:rPr>
                <w:rFonts w:ascii="宋体" w:hAnsi="宋体" w:eastAsia="宋体"/>
                <w:szCs w:val="21"/>
              </w:rPr>
            </w:pPr>
            <w:r>
              <w:rPr>
                <w:rFonts w:ascii="宋体" w:hAnsi="宋体" w:eastAsia="宋体"/>
                <w:szCs w:val="21"/>
              </w:rPr>
              <w:t>1080P/UXGA/720P/VGA/4CIF/DCIF/2CIF/CIF/QCIF</w:t>
            </w:r>
          </w:p>
          <w:p>
            <w:pPr>
              <w:pStyle w:val="10"/>
              <w:ind w:firstLine="0" w:firstLineChars="0"/>
              <w:rPr>
                <w:rFonts w:ascii="宋体" w:hAnsi="宋体" w:eastAsia="宋体"/>
                <w:szCs w:val="21"/>
              </w:rPr>
            </w:pPr>
            <w:r>
              <w:rPr>
                <w:rFonts w:hint="eastAsia" w:ascii="宋体" w:hAnsi="宋体" w:eastAsia="宋体"/>
                <w:szCs w:val="21"/>
              </w:rPr>
              <w:t>•最少支持</w:t>
            </w:r>
            <w:r>
              <w:rPr>
                <w:rFonts w:ascii="宋体" w:hAnsi="宋体" w:eastAsia="宋体"/>
                <w:szCs w:val="21"/>
              </w:rPr>
              <w:t>1个HDMI和1个VGA同时输出，其中HDMI 1支持4K高清分辨率输出</w:t>
            </w:r>
          </w:p>
          <w:p>
            <w:pPr>
              <w:rPr>
                <w:rFonts w:ascii="宋体" w:hAnsi="宋体" w:eastAsia="宋体"/>
                <w:szCs w:val="21"/>
              </w:rPr>
            </w:pPr>
            <w:r>
              <w:rPr>
                <w:rFonts w:hint="eastAsia" w:ascii="宋体" w:hAnsi="宋体" w:eastAsia="宋体"/>
                <w:szCs w:val="21"/>
              </w:rPr>
              <w:t>•支持萤石云服务</w:t>
            </w:r>
          </w:p>
          <w:p>
            <w:pPr>
              <w:pStyle w:val="10"/>
              <w:ind w:firstLine="0" w:firstLineChars="0"/>
              <w:rPr>
                <w:rFonts w:ascii="宋体" w:hAnsi="宋体" w:eastAsia="宋体"/>
                <w:szCs w:val="21"/>
              </w:rPr>
            </w:pPr>
            <w:r>
              <w:rPr>
                <w:rFonts w:hint="eastAsia" w:ascii="宋体" w:hAnsi="宋体" w:eastAsia="宋体"/>
                <w:szCs w:val="21"/>
              </w:rPr>
              <w:t>•可接驳符合</w:t>
            </w:r>
            <w:r>
              <w:rPr>
                <w:rFonts w:ascii="宋体" w:hAnsi="宋体" w:eastAsia="宋体"/>
                <w:szCs w:val="21"/>
              </w:rPr>
              <w:t>ONVIF、RTSP标准及众多主流厂商的网络摄像机</w:t>
            </w:r>
          </w:p>
          <w:p>
            <w:pPr>
              <w:rPr>
                <w:rFonts w:ascii="宋体" w:hAnsi="宋体" w:eastAsia="宋体"/>
                <w:szCs w:val="21"/>
              </w:rPr>
            </w:pPr>
            <w:r>
              <w:rPr>
                <w:rFonts w:hint="eastAsia" w:ascii="宋体" w:hAnsi="宋体" w:eastAsia="宋体"/>
                <w:szCs w:val="21"/>
              </w:rPr>
              <w:t>•支持最大</w:t>
            </w:r>
            <w:r>
              <w:rPr>
                <w:rFonts w:ascii="宋体" w:hAnsi="宋体" w:eastAsia="宋体"/>
                <w:szCs w:val="21"/>
              </w:rPr>
              <w:t>16路同步回放</w:t>
            </w:r>
          </w:p>
          <w:p>
            <w:pPr>
              <w:pStyle w:val="10"/>
              <w:ind w:firstLine="0" w:firstLineChars="0"/>
              <w:rPr>
                <w:rFonts w:ascii="宋体" w:hAnsi="宋体" w:eastAsia="宋体"/>
                <w:szCs w:val="21"/>
              </w:rPr>
            </w:pPr>
            <w:r>
              <w:rPr>
                <w:rFonts w:hint="eastAsia" w:ascii="宋体" w:hAnsi="宋体" w:eastAsia="宋体"/>
                <w:szCs w:val="21"/>
              </w:rPr>
              <w:t>•视频解码格式支持</w:t>
            </w:r>
            <w:r>
              <w:rPr>
                <w:rFonts w:ascii="宋体" w:hAnsi="宋体" w:eastAsia="宋体"/>
                <w:szCs w:val="21"/>
              </w:rPr>
              <w:t>H.265、Smart265、H.264、Smart264编码前端自适应接入</w:t>
            </w:r>
          </w:p>
          <w:p>
            <w:pPr>
              <w:pStyle w:val="10"/>
              <w:ind w:firstLine="0" w:firstLineChars="0"/>
              <w:rPr>
                <w:rFonts w:ascii="宋体" w:hAnsi="宋体" w:eastAsia="宋体"/>
                <w:szCs w:val="21"/>
              </w:rPr>
            </w:pPr>
            <w:r>
              <w:rPr>
                <w:rFonts w:hint="eastAsia" w:ascii="宋体" w:hAnsi="宋体" w:eastAsia="宋体"/>
                <w:szCs w:val="21"/>
              </w:rPr>
              <w:t>•支持</w:t>
            </w:r>
            <w:r>
              <w:rPr>
                <w:rFonts w:ascii="宋体" w:hAnsi="宋体" w:eastAsia="宋体"/>
                <w:szCs w:val="21"/>
              </w:rPr>
              <w:t>IPC集中管理，包括IPC参数配置、信息的导入/导出和升级等功能</w:t>
            </w:r>
          </w:p>
          <w:p>
            <w:pPr>
              <w:pStyle w:val="10"/>
              <w:ind w:firstLine="0" w:firstLineChars="0"/>
              <w:rPr>
                <w:rFonts w:ascii="宋体" w:hAnsi="宋体" w:eastAsia="宋体"/>
                <w:szCs w:val="21"/>
              </w:rPr>
            </w:pPr>
            <w:r>
              <w:rPr>
                <w:rFonts w:hint="eastAsia" w:ascii="宋体" w:hAnsi="宋体" w:eastAsia="宋体"/>
                <w:szCs w:val="21"/>
              </w:rPr>
              <w:t>•支持同屏预览，支持文件管理与图形化的通道管理</w:t>
            </w:r>
          </w:p>
          <w:p>
            <w:pPr>
              <w:pStyle w:val="10"/>
              <w:ind w:firstLine="0" w:firstLineChars="0"/>
              <w:rPr>
                <w:rFonts w:ascii="宋体" w:hAnsi="宋体" w:eastAsia="宋体"/>
                <w:szCs w:val="21"/>
              </w:rPr>
            </w:pPr>
            <w:r>
              <w:rPr>
                <w:rFonts w:hint="eastAsia" w:ascii="宋体" w:hAnsi="宋体" w:eastAsia="宋体"/>
                <w:szCs w:val="21"/>
              </w:rPr>
              <w:t>•支持定时录像、事件录像、移动侦测录像、报警录像、动测或报警录像、动测且报警录像</w:t>
            </w:r>
          </w:p>
          <w:p>
            <w:pPr>
              <w:pStyle w:val="10"/>
              <w:ind w:firstLine="0" w:firstLineChars="0"/>
              <w:rPr>
                <w:rFonts w:ascii="宋体" w:hAnsi="宋体" w:eastAsia="宋体"/>
                <w:szCs w:val="21"/>
              </w:rPr>
            </w:pPr>
            <w:r>
              <w:rPr>
                <w:rFonts w:hint="eastAsia" w:ascii="宋体" w:hAnsi="宋体" w:eastAsia="宋体"/>
                <w:szCs w:val="21"/>
              </w:rPr>
              <w:t>•支持即时回放、常规回放、事件回放、标签回放、智能回放、外部文件回放、日志回放等，有效提高录像检索与回放效率，在预览画面下对指定通道的当前录像进行回放，并且不影响其他通道预览</w:t>
            </w:r>
          </w:p>
          <w:p>
            <w:pPr>
              <w:rPr>
                <w:rFonts w:ascii="宋体" w:hAnsi="宋体" w:eastAsia="宋体"/>
                <w:szCs w:val="21"/>
              </w:rPr>
            </w:pPr>
            <w:r>
              <w:rPr>
                <w:rFonts w:hint="eastAsia" w:ascii="宋体" w:hAnsi="宋体" w:eastAsia="宋体"/>
                <w:szCs w:val="21"/>
              </w:rPr>
              <w:t>•支持</w:t>
            </w:r>
            <w:r>
              <w:rPr>
                <w:rFonts w:ascii="宋体" w:hAnsi="宋体" w:eastAsia="宋体"/>
                <w:szCs w:val="21"/>
              </w:rPr>
              <w:t>4个SATA接口，单盘最大支持10TB</w:t>
            </w:r>
          </w:p>
          <w:p>
            <w:pPr>
              <w:pStyle w:val="10"/>
              <w:ind w:firstLine="0" w:firstLineChars="0"/>
              <w:rPr>
                <w:rFonts w:ascii="宋体" w:hAnsi="宋体" w:eastAsia="宋体"/>
                <w:szCs w:val="21"/>
              </w:rPr>
            </w:pPr>
            <w:r>
              <w:rPr>
                <w:rFonts w:hint="eastAsia" w:ascii="宋体" w:hAnsi="宋体" w:eastAsia="宋体"/>
                <w:szCs w:val="21"/>
              </w:rPr>
              <w:t>•网络接口</w:t>
            </w:r>
            <w:r>
              <w:rPr>
                <w:rFonts w:ascii="宋体" w:hAnsi="宋体" w:eastAsia="宋体"/>
                <w:szCs w:val="21"/>
              </w:rPr>
              <w:t>2个，RJ45 10M/100M/1000M自适应以太网口</w:t>
            </w:r>
          </w:p>
        </w:tc>
        <w:tc>
          <w:tcPr>
            <w:tcW w:w="521" w:type="dxa"/>
            <w:vAlign w:val="center"/>
          </w:tcPr>
          <w:p>
            <w:pPr>
              <w:pStyle w:val="10"/>
              <w:ind w:firstLine="0" w:firstLineChars="0"/>
              <w:rPr>
                <w:rFonts w:ascii="宋体" w:hAnsi="宋体" w:eastAsia="宋体"/>
                <w:szCs w:val="21"/>
              </w:rPr>
            </w:pPr>
            <w:r>
              <w:rPr>
                <w:rFonts w:hint="eastAsia" w:ascii="宋体" w:hAnsi="宋体" w:eastAsia="宋体"/>
                <w:szCs w:val="21"/>
              </w:rPr>
              <w:t>台</w:t>
            </w:r>
          </w:p>
        </w:tc>
        <w:tc>
          <w:tcPr>
            <w:tcW w:w="548" w:type="dxa"/>
            <w:vAlign w:val="center"/>
          </w:tcPr>
          <w:p>
            <w:pPr>
              <w:pStyle w:val="10"/>
              <w:ind w:firstLine="0" w:firstLineChars="0"/>
              <w:rPr>
                <w:rFonts w:ascii="宋体" w:hAnsi="宋体" w:eastAsia="宋体"/>
                <w:szCs w:val="21"/>
              </w:rPr>
            </w:pPr>
            <w:r>
              <w:rPr>
                <w:rFonts w:hint="eastAsia" w:ascii="宋体" w:hAnsi="宋体" w:eastAsia="宋体"/>
                <w:szCs w:val="21"/>
              </w:rPr>
              <w:t>2</w:t>
            </w:r>
          </w:p>
        </w:tc>
      </w:tr>
      <w:tr>
        <w:tc>
          <w:tcPr>
            <w:tcW w:w="508" w:type="dxa"/>
            <w:vAlign w:val="center"/>
          </w:tcPr>
          <w:p>
            <w:pPr>
              <w:pStyle w:val="10"/>
              <w:ind w:firstLine="0" w:firstLineChars="0"/>
              <w:jc w:val="center"/>
              <w:rPr>
                <w:rFonts w:ascii="宋体" w:hAnsi="宋体" w:eastAsia="宋体"/>
                <w:szCs w:val="21"/>
              </w:rPr>
            </w:pPr>
            <w:r>
              <w:rPr>
                <w:rFonts w:hint="eastAsia" w:ascii="宋体" w:hAnsi="宋体" w:eastAsia="宋体"/>
                <w:szCs w:val="21"/>
              </w:rPr>
              <w:t>4</w:t>
            </w:r>
          </w:p>
        </w:tc>
        <w:tc>
          <w:tcPr>
            <w:tcW w:w="738" w:type="dxa"/>
            <w:vAlign w:val="center"/>
          </w:tcPr>
          <w:p>
            <w:pPr>
              <w:pStyle w:val="10"/>
              <w:ind w:firstLine="0" w:firstLineChars="0"/>
              <w:jc w:val="center"/>
              <w:rPr>
                <w:rFonts w:ascii="宋体" w:hAnsi="宋体" w:eastAsia="宋体"/>
                <w:szCs w:val="21"/>
              </w:rPr>
            </w:pPr>
            <w:r>
              <w:rPr>
                <w:rFonts w:hint="eastAsia" w:ascii="宋体" w:hAnsi="宋体" w:eastAsia="宋体"/>
                <w:szCs w:val="21"/>
              </w:rPr>
              <w:t>硬盘</w:t>
            </w:r>
          </w:p>
        </w:tc>
        <w:tc>
          <w:tcPr>
            <w:tcW w:w="709" w:type="dxa"/>
            <w:vAlign w:val="center"/>
          </w:tcPr>
          <w:p>
            <w:pPr>
              <w:pStyle w:val="10"/>
              <w:ind w:firstLine="0" w:firstLineChars="0"/>
              <w:jc w:val="center"/>
              <w:rPr>
                <w:rFonts w:ascii="宋体" w:hAnsi="宋体" w:eastAsia="宋体"/>
                <w:szCs w:val="21"/>
              </w:rPr>
            </w:pPr>
            <w:r>
              <w:rPr>
                <w:rFonts w:hint="eastAsia" w:ascii="宋体" w:hAnsi="宋体" w:eastAsia="宋体"/>
                <w:szCs w:val="21"/>
              </w:rPr>
              <w:t>希捷</w:t>
            </w:r>
          </w:p>
        </w:tc>
        <w:tc>
          <w:tcPr>
            <w:tcW w:w="4822" w:type="dxa"/>
          </w:tcPr>
          <w:p>
            <w:pPr>
              <w:pStyle w:val="10"/>
              <w:ind w:firstLine="0" w:firstLineChars="0"/>
              <w:rPr>
                <w:rFonts w:ascii="宋体" w:hAnsi="宋体" w:eastAsia="宋体"/>
                <w:szCs w:val="21"/>
              </w:rPr>
            </w:pPr>
            <w:r>
              <w:rPr>
                <w:rFonts w:hint="eastAsia" w:ascii="宋体" w:hAnsi="宋体" w:eastAsia="宋体"/>
                <w:szCs w:val="21"/>
              </w:rPr>
              <w:t>监控级硬盘S</w:t>
            </w:r>
            <w:r>
              <w:rPr>
                <w:rFonts w:ascii="宋体" w:hAnsi="宋体" w:eastAsia="宋体"/>
                <w:szCs w:val="21"/>
              </w:rPr>
              <w:t>ATA3.6</w:t>
            </w:r>
            <w:r>
              <w:rPr>
                <w:rFonts w:hint="eastAsia" w:ascii="宋体" w:hAnsi="宋体" w:eastAsia="宋体"/>
                <w:szCs w:val="21"/>
              </w:rPr>
              <w:t>英寸8</w:t>
            </w:r>
            <w:r>
              <w:rPr>
                <w:rFonts w:ascii="宋体" w:hAnsi="宋体" w:eastAsia="宋体"/>
                <w:szCs w:val="21"/>
              </w:rPr>
              <w:t>TB</w:t>
            </w:r>
          </w:p>
        </w:tc>
        <w:tc>
          <w:tcPr>
            <w:tcW w:w="521" w:type="dxa"/>
          </w:tcPr>
          <w:p>
            <w:pPr>
              <w:pStyle w:val="10"/>
              <w:ind w:firstLine="0" w:firstLineChars="0"/>
              <w:rPr>
                <w:rFonts w:ascii="宋体" w:hAnsi="宋体" w:eastAsia="宋体"/>
                <w:szCs w:val="21"/>
              </w:rPr>
            </w:pPr>
            <w:r>
              <w:rPr>
                <w:rFonts w:hint="eastAsia" w:ascii="宋体" w:hAnsi="宋体" w:eastAsia="宋体"/>
                <w:szCs w:val="21"/>
              </w:rPr>
              <w:t>块</w:t>
            </w:r>
          </w:p>
        </w:tc>
        <w:tc>
          <w:tcPr>
            <w:tcW w:w="548" w:type="dxa"/>
          </w:tcPr>
          <w:p>
            <w:pPr>
              <w:pStyle w:val="10"/>
              <w:ind w:firstLine="0" w:firstLineChars="0"/>
              <w:rPr>
                <w:rFonts w:ascii="宋体" w:hAnsi="宋体" w:eastAsia="宋体"/>
                <w:szCs w:val="21"/>
              </w:rPr>
            </w:pPr>
            <w:r>
              <w:rPr>
                <w:rFonts w:hint="eastAsia" w:ascii="宋体" w:hAnsi="宋体" w:eastAsia="宋体"/>
                <w:szCs w:val="21"/>
              </w:rPr>
              <w:t>8</w:t>
            </w:r>
          </w:p>
        </w:tc>
      </w:tr>
      <w:tr>
        <w:tc>
          <w:tcPr>
            <w:tcW w:w="508" w:type="dxa"/>
            <w:vAlign w:val="center"/>
          </w:tcPr>
          <w:p>
            <w:pPr>
              <w:pStyle w:val="10"/>
              <w:ind w:firstLine="0" w:firstLineChars="0"/>
              <w:jc w:val="center"/>
              <w:rPr>
                <w:rFonts w:ascii="宋体" w:hAnsi="宋体" w:eastAsia="宋体"/>
                <w:szCs w:val="21"/>
              </w:rPr>
            </w:pPr>
            <w:r>
              <w:rPr>
                <w:rFonts w:hint="eastAsia" w:ascii="宋体" w:hAnsi="宋体" w:eastAsia="宋体"/>
                <w:szCs w:val="21"/>
              </w:rPr>
              <w:t>5</w:t>
            </w:r>
          </w:p>
        </w:tc>
        <w:tc>
          <w:tcPr>
            <w:tcW w:w="738" w:type="dxa"/>
            <w:vAlign w:val="center"/>
          </w:tcPr>
          <w:p>
            <w:pPr>
              <w:pStyle w:val="10"/>
              <w:ind w:firstLine="0" w:firstLineChars="0"/>
              <w:jc w:val="center"/>
              <w:rPr>
                <w:rFonts w:ascii="宋体" w:hAnsi="宋体" w:eastAsia="宋体"/>
                <w:szCs w:val="21"/>
              </w:rPr>
            </w:pPr>
            <w:r>
              <w:rPr>
                <w:rFonts w:hint="eastAsia" w:ascii="宋体" w:hAnsi="宋体" w:eastAsia="宋体"/>
                <w:szCs w:val="21"/>
              </w:rPr>
              <w:t>P</w:t>
            </w:r>
            <w:r>
              <w:rPr>
                <w:rFonts w:ascii="宋体" w:hAnsi="宋体" w:eastAsia="宋体"/>
                <w:szCs w:val="21"/>
              </w:rPr>
              <w:t>OE</w:t>
            </w:r>
            <w:r>
              <w:rPr>
                <w:rFonts w:hint="eastAsia" w:ascii="宋体" w:hAnsi="宋体" w:eastAsia="宋体"/>
                <w:szCs w:val="21"/>
              </w:rPr>
              <w:t>交换机</w:t>
            </w:r>
          </w:p>
        </w:tc>
        <w:tc>
          <w:tcPr>
            <w:tcW w:w="709" w:type="dxa"/>
            <w:vAlign w:val="center"/>
          </w:tcPr>
          <w:p>
            <w:pPr>
              <w:pStyle w:val="10"/>
              <w:ind w:firstLine="0" w:firstLineChars="0"/>
              <w:jc w:val="center"/>
              <w:rPr>
                <w:rFonts w:ascii="宋体" w:hAnsi="宋体" w:eastAsia="宋体"/>
                <w:szCs w:val="21"/>
              </w:rPr>
            </w:pPr>
            <w:r>
              <w:rPr>
                <w:rFonts w:hint="eastAsia" w:ascii="宋体" w:hAnsi="宋体" w:eastAsia="宋体"/>
                <w:szCs w:val="21"/>
              </w:rPr>
              <w:t>海康威视</w:t>
            </w:r>
          </w:p>
        </w:tc>
        <w:tc>
          <w:tcPr>
            <w:tcW w:w="4822" w:type="dxa"/>
          </w:tcPr>
          <w:p>
            <w:pPr>
              <w:rPr>
                <w:rFonts w:ascii="宋体" w:hAnsi="宋体" w:eastAsia="宋体"/>
                <w:szCs w:val="21"/>
              </w:rPr>
            </w:pPr>
            <w:r>
              <w:rPr>
                <w:rFonts w:hint="eastAsia" w:ascii="宋体" w:hAnsi="宋体" w:eastAsia="宋体"/>
                <w:szCs w:val="21"/>
              </w:rPr>
              <w:t>•</w:t>
            </w:r>
            <w:r>
              <w:rPr>
                <w:rFonts w:ascii="宋体" w:hAnsi="宋体" w:eastAsia="宋体"/>
                <w:szCs w:val="21"/>
              </w:rPr>
              <w:t>百兆POE电口</w:t>
            </w:r>
            <w:r>
              <w:rPr>
                <w:rFonts w:hint="eastAsia" w:ascii="宋体" w:hAnsi="宋体" w:eastAsia="宋体"/>
                <w:szCs w:val="21"/>
              </w:rPr>
              <w:t>交换机</w:t>
            </w:r>
          </w:p>
          <w:p>
            <w:pPr>
              <w:rPr>
                <w:rFonts w:ascii="宋体" w:hAnsi="宋体" w:eastAsia="宋体"/>
                <w:szCs w:val="21"/>
              </w:rPr>
            </w:pPr>
            <w:r>
              <w:rPr>
                <w:rFonts w:hint="eastAsia" w:ascii="宋体" w:hAnsi="宋体" w:eastAsia="宋体"/>
                <w:szCs w:val="21"/>
              </w:rPr>
              <w:t>•支持红口保障</w:t>
            </w:r>
          </w:p>
          <w:p>
            <w:pPr>
              <w:rPr>
                <w:rFonts w:ascii="宋体" w:hAnsi="宋体" w:eastAsia="宋体"/>
                <w:szCs w:val="21"/>
              </w:rPr>
            </w:pPr>
            <w:r>
              <w:rPr>
                <w:rFonts w:hint="eastAsia" w:ascii="宋体" w:hAnsi="宋体" w:eastAsia="宋体"/>
                <w:szCs w:val="21"/>
              </w:rPr>
              <w:t>•支持</w:t>
            </w:r>
            <w:r>
              <w:rPr>
                <w:rFonts w:ascii="宋体" w:hAnsi="宋体" w:eastAsia="宋体"/>
                <w:szCs w:val="21"/>
              </w:rPr>
              <w:t>8芯供电</w:t>
            </w:r>
          </w:p>
          <w:p>
            <w:pPr>
              <w:rPr>
                <w:rFonts w:ascii="宋体" w:hAnsi="宋体" w:eastAsia="宋体"/>
                <w:szCs w:val="21"/>
              </w:rPr>
            </w:pPr>
            <w:r>
              <w:rPr>
                <w:rFonts w:hint="eastAsia" w:ascii="宋体" w:hAnsi="宋体" w:eastAsia="宋体"/>
                <w:szCs w:val="21"/>
              </w:rPr>
              <w:t>•支持最远</w:t>
            </w:r>
            <w:r>
              <w:rPr>
                <w:rFonts w:ascii="宋体" w:hAnsi="宋体" w:eastAsia="宋体"/>
                <w:szCs w:val="21"/>
              </w:rPr>
              <w:t>250 m传输</w:t>
            </w:r>
          </w:p>
          <w:p>
            <w:pPr>
              <w:rPr>
                <w:rFonts w:ascii="宋体" w:hAnsi="宋体" w:eastAsia="宋体"/>
                <w:szCs w:val="21"/>
              </w:rPr>
            </w:pPr>
            <w:r>
              <w:rPr>
                <w:rFonts w:hint="eastAsia" w:ascii="宋体" w:hAnsi="宋体" w:eastAsia="宋体"/>
                <w:szCs w:val="21"/>
              </w:rPr>
              <w:t>•线速转发、无阻塞设计</w:t>
            </w:r>
          </w:p>
          <w:p>
            <w:pPr>
              <w:rPr>
                <w:rFonts w:ascii="宋体" w:hAnsi="宋体" w:eastAsia="宋体"/>
                <w:szCs w:val="21"/>
              </w:rPr>
            </w:pPr>
            <w:r>
              <w:rPr>
                <w:rFonts w:hint="eastAsia" w:ascii="宋体" w:hAnsi="宋体" w:eastAsia="宋体"/>
                <w:szCs w:val="21"/>
              </w:rPr>
              <w:t>•坚固式高强度金属外壳</w:t>
            </w:r>
          </w:p>
          <w:p>
            <w:pPr>
              <w:pStyle w:val="10"/>
              <w:ind w:firstLine="0" w:firstLineChars="0"/>
              <w:rPr>
                <w:rFonts w:ascii="宋体" w:hAnsi="宋体" w:eastAsia="宋体"/>
                <w:szCs w:val="21"/>
              </w:rPr>
            </w:pPr>
            <w:r>
              <w:rPr>
                <w:rFonts w:hint="eastAsia" w:ascii="宋体" w:hAnsi="宋体" w:eastAsia="宋体"/>
                <w:szCs w:val="21"/>
              </w:rPr>
              <w:t>•无风扇设计，高可靠性</w:t>
            </w:r>
          </w:p>
        </w:tc>
        <w:tc>
          <w:tcPr>
            <w:tcW w:w="521" w:type="dxa"/>
          </w:tcPr>
          <w:p>
            <w:pPr>
              <w:pStyle w:val="10"/>
              <w:ind w:firstLine="0" w:firstLineChars="0"/>
              <w:rPr>
                <w:rFonts w:ascii="宋体" w:hAnsi="宋体" w:eastAsia="宋体"/>
                <w:szCs w:val="21"/>
              </w:rPr>
            </w:pPr>
            <w:r>
              <w:rPr>
                <w:rFonts w:hint="eastAsia" w:ascii="宋体" w:hAnsi="宋体" w:eastAsia="宋体"/>
                <w:szCs w:val="21"/>
              </w:rPr>
              <w:t>台</w:t>
            </w:r>
          </w:p>
        </w:tc>
        <w:tc>
          <w:tcPr>
            <w:tcW w:w="548" w:type="dxa"/>
          </w:tcPr>
          <w:p>
            <w:pPr>
              <w:pStyle w:val="10"/>
              <w:ind w:firstLine="0" w:firstLineChars="0"/>
              <w:rPr>
                <w:rFonts w:ascii="宋体" w:hAnsi="宋体" w:eastAsia="宋体"/>
                <w:szCs w:val="21"/>
              </w:rPr>
            </w:pPr>
            <w:r>
              <w:rPr>
                <w:rFonts w:hint="eastAsia" w:ascii="宋体" w:hAnsi="宋体" w:eastAsia="宋体"/>
                <w:szCs w:val="21"/>
              </w:rPr>
              <w:t>按实际需求</w:t>
            </w:r>
          </w:p>
        </w:tc>
      </w:tr>
      <w:tr>
        <w:tc>
          <w:tcPr>
            <w:tcW w:w="508" w:type="dxa"/>
            <w:vAlign w:val="center"/>
          </w:tcPr>
          <w:p>
            <w:pPr>
              <w:pStyle w:val="10"/>
              <w:ind w:firstLine="0" w:firstLineChars="0"/>
              <w:jc w:val="center"/>
              <w:rPr>
                <w:rFonts w:ascii="宋体" w:hAnsi="宋体" w:eastAsia="宋体"/>
                <w:szCs w:val="21"/>
              </w:rPr>
            </w:pPr>
            <w:r>
              <w:rPr>
                <w:rFonts w:ascii="宋体" w:hAnsi="宋体" w:eastAsia="宋体"/>
                <w:szCs w:val="21"/>
              </w:rPr>
              <w:t>6</w:t>
            </w:r>
          </w:p>
        </w:tc>
        <w:tc>
          <w:tcPr>
            <w:tcW w:w="738" w:type="dxa"/>
            <w:vAlign w:val="center"/>
          </w:tcPr>
          <w:p>
            <w:pPr>
              <w:pStyle w:val="10"/>
              <w:ind w:firstLine="0" w:firstLineChars="0"/>
              <w:jc w:val="center"/>
              <w:rPr>
                <w:rFonts w:ascii="宋体" w:hAnsi="宋体" w:eastAsia="宋体"/>
                <w:szCs w:val="21"/>
              </w:rPr>
            </w:pPr>
            <w:r>
              <w:rPr>
                <w:rFonts w:hint="eastAsia" w:ascii="宋体" w:hAnsi="宋体" w:eastAsia="宋体"/>
                <w:szCs w:val="21"/>
              </w:rPr>
              <w:t>辅助设备及材料</w:t>
            </w:r>
          </w:p>
        </w:tc>
        <w:tc>
          <w:tcPr>
            <w:tcW w:w="709" w:type="dxa"/>
            <w:vAlign w:val="center"/>
          </w:tcPr>
          <w:p>
            <w:pPr>
              <w:pStyle w:val="10"/>
              <w:ind w:firstLine="0" w:firstLineChars="0"/>
              <w:jc w:val="center"/>
              <w:rPr>
                <w:rFonts w:ascii="宋体" w:hAnsi="宋体" w:eastAsia="宋体"/>
                <w:szCs w:val="21"/>
              </w:rPr>
            </w:pPr>
            <w:r>
              <w:rPr>
                <w:rFonts w:hint="eastAsia" w:ascii="宋体" w:hAnsi="宋体" w:eastAsia="宋体"/>
                <w:szCs w:val="21"/>
              </w:rPr>
              <w:t>国产</w:t>
            </w:r>
          </w:p>
        </w:tc>
        <w:tc>
          <w:tcPr>
            <w:tcW w:w="4822" w:type="dxa"/>
          </w:tcPr>
          <w:p>
            <w:pPr>
              <w:pStyle w:val="10"/>
              <w:ind w:firstLine="0" w:firstLineChars="0"/>
              <w:rPr>
                <w:rFonts w:ascii="宋体" w:hAnsi="宋体" w:eastAsia="宋体"/>
                <w:szCs w:val="21"/>
              </w:rPr>
            </w:pPr>
            <w:r>
              <w:rPr>
                <w:rFonts w:hint="eastAsia" w:ascii="宋体" w:hAnsi="宋体" w:eastAsia="宋体"/>
                <w:szCs w:val="21"/>
              </w:rPr>
              <w:t>施工需要的其他设备及辅助材料，报价方根据现场情况单独出具，如网线、电源线、光纤收发器、电控柜等。</w:t>
            </w:r>
          </w:p>
          <w:p>
            <w:pPr>
              <w:pStyle w:val="10"/>
              <w:ind w:firstLine="0" w:firstLineChars="0"/>
              <w:rPr>
                <w:rFonts w:ascii="宋体" w:hAnsi="宋体" w:eastAsia="宋体"/>
                <w:szCs w:val="21"/>
              </w:rPr>
            </w:pPr>
            <w:r>
              <w:rPr>
                <w:rFonts w:hint="eastAsia" w:ascii="宋体" w:hAnsi="宋体" w:eastAsia="宋体"/>
                <w:szCs w:val="21"/>
              </w:rPr>
              <w:t xml:space="preserve">网线要求：超五类非屏蔽无氧铜 </w:t>
            </w:r>
          </w:p>
          <w:p>
            <w:pPr>
              <w:pStyle w:val="10"/>
              <w:ind w:firstLine="0" w:firstLineChars="0"/>
              <w:rPr>
                <w:rFonts w:ascii="宋体" w:hAnsi="宋体" w:eastAsia="宋体"/>
                <w:szCs w:val="21"/>
              </w:rPr>
            </w:pPr>
            <w:r>
              <w:rPr>
                <w:rFonts w:hint="eastAsia" w:ascii="宋体" w:hAnsi="宋体" w:eastAsia="宋体"/>
                <w:szCs w:val="21"/>
              </w:rPr>
              <w:t>电源线要求：R</w:t>
            </w:r>
            <w:r>
              <w:rPr>
                <w:rFonts w:ascii="宋体" w:hAnsi="宋体" w:eastAsia="宋体"/>
                <w:szCs w:val="21"/>
              </w:rPr>
              <w:t>VV2*1.5</w:t>
            </w:r>
          </w:p>
        </w:tc>
        <w:tc>
          <w:tcPr>
            <w:tcW w:w="521" w:type="dxa"/>
          </w:tcPr>
          <w:p>
            <w:pPr>
              <w:pStyle w:val="10"/>
              <w:ind w:firstLine="0" w:firstLineChars="0"/>
              <w:rPr>
                <w:rFonts w:ascii="宋体" w:hAnsi="宋体" w:eastAsia="宋体"/>
                <w:szCs w:val="21"/>
              </w:rPr>
            </w:pPr>
            <w:r>
              <w:rPr>
                <w:rFonts w:hint="eastAsia" w:ascii="宋体" w:hAnsi="宋体" w:eastAsia="宋体"/>
                <w:szCs w:val="21"/>
              </w:rPr>
              <w:t>项</w:t>
            </w:r>
          </w:p>
        </w:tc>
        <w:tc>
          <w:tcPr>
            <w:tcW w:w="548" w:type="dxa"/>
          </w:tcPr>
          <w:p>
            <w:pPr>
              <w:pStyle w:val="10"/>
              <w:ind w:firstLine="0" w:firstLineChars="0"/>
              <w:rPr>
                <w:rFonts w:ascii="宋体" w:hAnsi="宋体" w:eastAsia="宋体"/>
                <w:szCs w:val="21"/>
              </w:rPr>
            </w:pPr>
            <w:r>
              <w:rPr>
                <w:rFonts w:hint="eastAsia" w:ascii="宋体" w:hAnsi="宋体" w:eastAsia="宋体"/>
                <w:szCs w:val="21"/>
              </w:rPr>
              <w:t>1</w:t>
            </w:r>
          </w:p>
        </w:tc>
      </w:tr>
      <w:tr>
        <w:tc>
          <w:tcPr>
            <w:tcW w:w="508" w:type="dxa"/>
            <w:vAlign w:val="center"/>
          </w:tcPr>
          <w:p>
            <w:pPr>
              <w:pStyle w:val="10"/>
              <w:ind w:firstLine="0" w:firstLineChars="0"/>
              <w:jc w:val="center"/>
              <w:rPr>
                <w:rFonts w:ascii="宋体" w:hAnsi="宋体" w:eastAsia="宋体"/>
                <w:szCs w:val="21"/>
              </w:rPr>
            </w:pPr>
            <w:r>
              <w:rPr>
                <w:rFonts w:ascii="宋体" w:hAnsi="宋体" w:eastAsia="宋体"/>
                <w:szCs w:val="21"/>
              </w:rPr>
              <w:t>7</w:t>
            </w:r>
          </w:p>
        </w:tc>
        <w:tc>
          <w:tcPr>
            <w:tcW w:w="738" w:type="dxa"/>
            <w:vAlign w:val="center"/>
          </w:tcPr>
          <w:p>
            <w:pPr>
              <w:pStyle w:val="10"/>
              <w:ind w:firstLine="0" w:firstLineChars="0"/>
              <w:jc w:val="center"/>
              <w:rPr>
                <w:rFonts w:ascii="宋体" w:hAnsi="宋体" w:eastAsia="宋体"/>
                <w:szCs w:val="21"/>
              </w:rPr>
            </w:pPr>
            <w:r>
              <w:rPr>
                <w:rFonts w:hint="eastAsia" w:ascii="宋体" w:hAnsi="宋体" w:eastAsia="宋体"/>
                <w:szCs w:val="21"/>
              </w:rPr>
              <w:t>施工</w:t>
            </w:r>
          </w:p>
        </w:tc>
        <w:tc>
          <w:tcPr>
            <w:tcW w:w="709" w:type="dxa"/>
            <w:vAlign w:val="center"/>
          </w:tcPr>
          <w:p>
            <w:pPr>
              <w:pStyle w:val="10"/>
              <w:ind w:firstLine="0" w:firstLineChars="0"/>
              <w:jc w:val="center"/>
              <w:rPr>
                <w:rFonts w:ascii="宋体" w:hAnsi="宋体" w:eastAsia="宋体"/>
                <w:szCs w:val="21"/>
              </w:rPr>
            </w:pPr>
            <w:r>
              <w:rPr>
                <w:rFonts w:hint="eastAsia" w:ascii="宋体" w:hAnsi="宋体" w:eastAsia="宋体"/>
                <w:szCs w:val="21"/>
              </w:rPr>
              <w:t>定制</w:t>
            </w:r>
          </w:p>
        </w:tc>
        <w:tc>
          <w:tcPr>
            <w:tcW w:w="4822" w:type="dxa"/>
          </w:tcPr>
          <w:p>
            <w:pPr>
              <w:pStyle w:val="10"/>
              <w:ind w:firstLine="0" w:firstLineChars="0"/>
              <w:rPr>
                <w:rFonts w:ascii="宋体" w:hAnsi="宋体" w:eastAsia="宋体"/>
                <w:szCs w:val="21"/>
              </w:rPr>
            </w:pPr>
            <w:r>
              <w:rPr>
                <w:rFonts w:hint="eastAsia" w:ascii="宋体" w:hAnsi="宋体" w:eastAsia="宋体"/>
                <w:szCs w:val="21"/>
              </w:rPr>
              <w:t>摄像头的安装调试等</w:t>
            </w:r>
          </w:p>
        </w:tc>
        <w:tc>
          <w:tcPr>
            <w:tcW w:w="521" w:type="dxa"/>
          </w:tcPr>
          <w:p>
            <w:pPr>
              <w:pStyle w:val="10"/>
              <w:ind w:firstLine="0" w:firstLineChars="0"/>
              <w:rPr>
                <w:rFonts w:ascii="宋体" w:hAnsi="宋体" w:eastAsia="宋体"/>
                <w:szCs w:val="21"/>
              </w:rPr>
            </w:pPr>
            <w:r>
              <w:rPr>
                <w:rFonts w:hint="eastAsia" w:ascii="宋体" w:hAnsi="宋体" w:eastAsia="宋体"/>
                <w:szCs w:val="21"/>
              </w:rPr>
              <w:t>项</w:t>
            </w:r>
          </w:p>
        </w:tc>
        <w:tc>
          <w:tcPr>
            <w:tcW w:w="548" w:type="dxa"/>
          </w:tcPr>
          <w:p>
            <w:pPr>
              <w:pStyle w:val="10"/>
              <w:ind w:firstLine="0" w:firstLineChars="0"/>
              <w:rPr>
                <w:rFonts w:ascii="宋体" w:hAnsi="宋体" w:eastAsia="宋体"/>
                <w:szCs w:val="21"/>
              </w:rPr>
            </w:pPr>
            <w:r>
              <w:rPr>
                <w:rFonts w:hint="eastAsia" w:ascii="宋体" w:hAnsi="宋体" w:eastAsia="宋体"/>
                <w:szCs w:val="21"/>
              </w:rPr>
              <w:t>1</w:t>
            </w:r>
          </w:p>
        </w:tc>
      </w:tr>
    </w:tbl>
    <w:p>
      <w:pPr>
        <w:rPr>
          <w:sz w:val="28"/>
          <w:szCs w:val="28"/>
        </w:rPr>
        <w:sectPr>
          <w:pgSz w:w="11906" w:h="16838"/>
          <w:pgMar w:top="1440" w:right="1800" w:bottom="1440" w:left="1800" w:header="851" w:footer="992" w:gutter="0"/>
          <w:cols w:space="425" w:num="1"/>
          <w:docGrid w:type="lines" w:linePitch="312" w:charSpace="0"/>
        </w:sectPr>
      </w:pPr>
    </w:p>
    <w:p>
      <w:pPr>
        <w:rPr>
          <w:rFonts w:ascii="宋体" w:hAnsi="宋体" w:eastAsia="宋体"/>
          <w:sz w:val="28"/>
          <w:szCs w:val="28"/>
        </w:rPr>
      </w:pPr>
      <w:r>
        <w:rPr>
          <w:rFonts w:hint="eastAsia" w:ascii="宋体" w:hAnsi="宋体" w:eastAsia="宋体"/>
          <w:sz w:val="28"/>
          <w:szCs w:val="28"/>
        </w:rPr>
        <w:t>附件二</w:t>
      </w:r>
    </w:p>
    <w:p>
      <w:pPr>
        <w:jc w:val="center"/>
        <w:rPr>
          <w:rFonts w:ascii="宋体" w:hAnsi="宋体" w:eastAsia="宋体"/>
          <w:sz w:val="28"/>
          <w:szCs w:val="28"/>
        </w:rPr>
      </w:pPr>
      <w:r>
        <w:rPr>
          <w:rFonts w:hint="eastAsia" w:ascii="宋体" w:hAnsi="宋体" w:eastAsia="宋体"/>
          <w:sz w:val="28"/>
          <w:szCs w:val="28"/>
        </w:rPr>
        <w:t>投 标 函</w:t>
      </w:r>
    </w:p>
    <w:p>
      <w:pPr>
        <w:rPr>
          <w:rFonts w:ascii="宋体" w:hAnsi="宋体" w:eastAsia="宋体" w:cs="宋体"/>
          <w:color w:val="555555"/>
          <w:kern w:val="0"/>
          <w:sz w:val="28"/>
          <w:szCs w:val="28"/>
          <w:shd w:val="clear" w:color="auto" w:fill="FFFFFF"/>
        </w:rPr>
      </w:pPr>
      <w:r>
        <w:rPr>
          <w:rFonts w:hint="eastAsia" w:ascii="宋体" w:hAnsi="宋体" w:eastAsia="宋体"/>
          <w:sz w:val="28"/>
          <w:szCs w:val="28"/>
        </w:rPr>
        <w:t>致：远大智能工业集团股份有限公司</w:t>
      </w:r>
    </w:p>
    <w:p>
      <w:pPr>
        <w:rPr>
          <w:rFonts w:ascii="宋体" w:hAnsi="宋体" w:eastAsia="宋体"/>
          <w:sz w:val="28"/>
          <w:szCs w:val="28"/>
        </w:rPr>
      </w:pPr>
      <w:r>
        <w:rPr>
          <w:rFonts w:hint="eastAsia" w:ascii="宋体" w:hAnsi="宋体" w:eastAsia="宋体"/>
          <w:sz w:val="28"/>
          <w:szCs w:val="28"/>
        </w:rPr>
        <w:t>根据远大智能工业集团厂房监控系统采购及安装项目</w:t>
      </w:r>
      <w:r>
        <w:rPr>
          <w:rFonts w:ascii="宋体" w:hAnsi="宋体" w:eastAsia="宋体"/>
          <w:sz w:val="28"/>
          <w:szCs w:val="28"/>
        </w:rPr>
        <w:t>的招标文件，正式授权下述签字人</w:t>
      </w:r>
      <w:r>
        <w:rPr>
          <w:rFonts w:hint="eastAsia" w:ascii="宋体" w:hAnsi="宋体" w:eastAsia="宋体"/>
          <w:sz w:val="28"/>
          <w:szCs w:val="28"/>
        </w:rPr>
        <w:t>_</w:t>
      </w:r>
      <w:r>
        <w:rPr>
          <w:rFonts w:ascii="宋体" w:hAnsi="宋体" w:eastAsia="宋体"/>
          <w:sz w:val="28"/>
          <w:szCs w:val="28"/>
        </w:rPr>
        <w:t>________________        （姓名和职务）代表投标供应商</w:t>
      </w:r>
      <w:r>
        <w:rPr>
          <w:rFonts w:hint="eastAsia" w:ascii="宋体" w:hAnsi="宋体" w:eastAsia="宋体"/>
          <w:sz w:val="28"/>
          <w:szCs w:val="28"/>
        </w:rPr>
        <w:t>_</w:t>
      </w:r>
      <w:r>
        <w:rPr>
          <w:rFonts w:ascii="宋体" w:hAnsi="宋体" w:eastAsia="宋体"/>
          <w:sz w:val="28"/>
          <w:szCs w:val="28"/>
        </w:rPr>
        <w:t>______________________________________（投标响应单位的名称），提交按招标文件要求编制投标书正本</w:t>
      </w:r>
      <w:r>
        <w:rPr>
          <w:rFonts w:hint="eastAsia" w:ascii="宋体" w:hAnsi="宋体" w:eastAsia="宋体"/>
          <w:sz w:val="28"/>
          <w:szCs w:val="28"/>
        </w:rPr>
        <w:t>_</w:t>
      </w:r>
      <w:r>
        <w:rPr>
          <w:rFonts w:ascii="宋体" w:hAnsi="宋体" w:eastAsia="宋体"/>
          <w:sz w:val="28"/>
          <w:szCs w:val="28"/>
        </w:rPr>
        <w:t>_____份，副本</w:t>
      </w:r>
      <w:r>
        <w:rPr>
          <w:rFonts w:hint="eastAsia" w:ascii="宋体" w:hAnsi="宋体" w:eastAsia="宋体"/>
          <w:sz w:val="28"/>
          <w:szCs w:val="28"/>
        </w:rPr>
        <w:t>_</w:t>
      </w:r>
      <w:r>
        <w:rPr>
          <w:rFonts w:ascii="宋体" w:hAnsi="宋体" w:eastAsia="宋体"/>
          <w:sz w:val="28"/>
          <w:szCs w:val="28"/>
        </w:rPr>
        <w:t>_____份。</w:t>
      </w:r>
    </w:p>
    <w:p>
      <w:pPr>
        <w:rPr>
          <w:rFonts w:ascii="宋体" w:hAnsi="宋体" w:eastAsia="宋体"/>
          <w:sz w:val="28"/>
          <w:szCs w:val="28"/>
        </w:rPr>
      </w:pPr>
      <w:r>
        <w:rPr>
          <w:rFonts w:hint="eastAsia" w:ascii="宋体" w:hAnsi="宋体" w:eastAsia="宋体"/>
          <w:sz w:val="28"/>
          <w:szCs w:val="28"/>
        </w:rPr>
        <w:t>我方已完全明白招标文件的所有条款要求，并重申以下几点：</w:t>
      </w:r>
    </w:p>
    <w:p>
      <w:pPr>
        <w:rPr>
          <w:rFonts w:ascii="宋体" w:hAnsi="宋体" w:eastAsia="宋体"/>
          <w:sz w:val="28"/>
          <w:szCs w:val="28"/>
        </w:rPr>
      </w:pPr>
      <w:r>
        <w:rPr>
          <w:rFonts w:ascii="宋体" w:hAnsi="宋体" w:eastAsia="宋体"/>
          <w:sz w:val="28"/>
          <w:szCs w:val="28"/>
        </w:rPr>
        <w:t>1.本投标文件的有效期自投标截止日起________天内有效，如中标，有效期将延至集中采购协议终止日为止；</w:t>
      </w:r>
      <w:r>
        <w:rPr>
          <w:rFonts w:hint="eastAsia" w:ascii="宋体" w:hAnsi="宋体" w:eastAsia="宋体"/>
          <w:sz w:val="28"/>
          <w:szCs w:val="28"/>
        </w:rPr>
        <w:t xml:space="preserve"> </w:t>
      </w:r>
    </w:p>
    <w:p>
      <w:pPr>
        <w:rPr>
          <w:rFonts w:ascii="宋体" w:hAnsi="宋体" w:eastAsia="宋体"/>
          <w:sz w:val="28"/>
          <w:szCs w:val="28"/>
        </w:rPr>
      </w:pPr>
      <w:r>
        <w:rPr>
          <w:rFonts w:ascii="宋体" w:hAnsi="宋体" w:eastAsia="宋体"/>
          <w:sz w:val="28"/>
          <w:szCs w:val="28"/>
        </w:rPr>
        <w:t>2.投标价格包含设计、制造、运输、保险、税费、商检、保管、保险、卸货、验收及售后服务及其他相关项目的所有费用。</w:t>
      </w:r>
    </w:p>
    <w:p>
      <w:pPr>
        <w:rPr>
          <w:rFonts w:ascii="宋体" w:hAnsi="宋体" w:eastAsia="宋体"/>
          <w:sz w:val="28"/>
          <w:szCs w:val="28"/>
        </w:rPr>
      </w:pPr>
      <w:r>
        <w:rPr>
          <w:rFonts w:ascii="宋体" w:hAnsi="宋体" w:eastAsia="宋体"/>
          <w:sz w:val="28"/>
          <w:szCs w:val="28"/>
        </w:rPr>
        <w:t>3.如果我方中标，我方及我方下属公司、机构均将严格遵守与贵方的相关协议、合同的各项规定，及时为贵方的开发项目提供所需要的产品及相关服务。我方下属公司、机构的任何违约行为，均视为我方违约。</w:t>
      </w:r>
    </w:p>
    <w:p>
      <w:pPr>
        <w:rPr>
          <w:rFonts w:ascii="宋体" w:hAnsi="宋体" w:eastAsia="宋体"/>
          <w:sz w:val="28"/>
          <w:szCs w:val="28"/>
        </w:rPr>
      </w:pPr>
      <w:r>
        <w:rPr>
          <w:rFonts w:ascii="宋体" w:hAnsi="宋体" w:eastAsia="宋体"/>
          <w:sz w:val="28"/>
          <w:szCs w:val="28"/>
        </w:rPr>
        <w:t>4.投标文件中所有关于投标资格的文件、证明材料、陈述均是真实的、准确的。若有违背，我方愿意承担由此而产生的一切后果。</w:t>
      </w:r>
    </w:p>
    <w:p>
      <w:pPr>
        <w:rPr>
          <w:rFonts w:ascii="宋体" w:hAnsi="宋体" w:eastAsia="宋体"/>
          <w:sz w:val="28"/>
          <w:szCs w:val="28"/>
        </w:rPr>
      </w:pPr>
      <w:r>
        <w:rPr>
          <w:rFonts w:ascii="宋体" w:hAnsi="宋体" w:eastAsia="宋体"/>
          <w:sz w:val="28"/>
          <w:szCs w:val="28"/>
        </w:rPr>
        <w:t>5.我们完全理解贵方不一定接受最低报价的投标响应或收到的任何投标响应。</w:t>
      </w:r>
    </w:p>
    <w:p>
      <w:pPr>
        <w:rPr>
          <w:rFonts w:ascii="宋体" w:hAnsi="宋体" w:eastAsia="宋体"/>
          <w:sz w:val="28"/>
          <w:szCs w:val="28"/>
        </w:rPr>
      </w:pPr>
      <w:r>
        <w:rPr>
          <w:rFonts w:ascii="宋体" w:hAnsi="宋体" w:eastAsia="宋体"/>
          <w:sz w:val="28"/>
          <w:szCs w:val="28"/>
        </w:rPr>
        <w:t>6.我们已详细审核全部招标文件及其有效补充文件，我们知道必须放弃提出含糊不清或误解的问题的权利。</w:t>
      </w:r>
    </w:p>
    <w:p>
      <w:pPr>
        <w:rPr>
          <w:rFonts w:ascii="宋体" w:hAnsi="宋体" w:eastAsia="宋体"/>
          <w:sz w:val="28"/>
          <w:szCs w:val="28"/>
        </w:rPr>
      </w:pPr>
      <w:r>
        <w:rPr>
          <w:rFonts w:ascii="宋体" w:hAnsi="宋体" w:eastAsia="宋体"/>
          <w:sz w:val="28"/>
          <w:szCs w:val="28"/>
        </w:rPr>
        <w:t>7.如果贵方有要求，我方愿意进一步提供与本投标有关的任何证据或资料。</w:t>
      </w:r>
    </w:p>
    <w:p>
      <w:pPr>
        <w:rPr>
          <w:rFonts w:ascii="宋体" w:hAnsi="宋体" w:eastAsia="宋体"/>
          <w:sz w:val="28"/>
          <w:szCs w:val="28"/>
        </w:rPr>
      </w:pPr>
      <w:r>
        <w:rPr>
          <w:rFonts w:ascii="宋体" w:hAnsi="宋体" w:eastAsia="宋体"/>
          <w:sz w:val="28"/>
          <w:szCs w:val="28"/>
        </w:rPr>
        <w:t>8.我方完全理解贵方并无意向在投标阶段与任何投标人建立合约关系，且贵方亦无义务必须接受最低报价的投标或收到的任何投标，同时不需向我方作任何解释。我方同意承担投标过程中产生的所有费用及风险，不因落标而向贵方主张任何费用或权利。</w:t>
      </w:r>
    </w:p>
    <w:p>
      <w:pPr>
        <w:rPr>
          <w:rFonts w:ascii="宋体" w:hAnsi="宋体" w:eastAsia="宋体"/>
          <w:sz w:val="28"/>
          <w:szCs w:val="28"/>
        </w:rPr>
      </w:pPr>
      <w:r>
        <w:rPr>
          <w:rFonts w:ascii="宋体" w:hAnsi="宋体" w:eastAsia="宋体"/>
          <w:sz w:val="28"/>
          <w:szCs w:val="28"/>
        </w:rPr>
        <w:t>9.一旦我方被宣布中标，我们将根据招标文件的规定 ，严格按照《合同法》履行自己的责任和义务，完成项目交付甲方验收、使用。</w:t>
      </w:r>
    </w:p>
    <w:p>
      <w:pPr>
        <w:rPr>
          <w:rFonts w:ascii="宋体" w:hAnsi="宋体" w:eastAsia="宋体"/>
          <w:sz w:val="28"/>
          <w:szCs w:val="28"/>
        </w:rPr>
      </w:pPr>
      <w:r>
        <w:rPr>
          <w:rFonts w:ascii="宋体" w:hAnsi="宋体" w:eastAsia="宋体"/>
          <w:sz w:val="28"/>
          <w:szCs w:val="28"/>
        </w:rPr>
        <w:t>10.</w:t>
      </w:r>
      <w:r>
        <w:rPr>
          <w:rFonts w:hint="eastAsia" w:ascii="宋体" w:hAnsi="宋体" w:eastAsia="宋体"/>
          <w:sz w:val="28"/>
          <w:szCs w:val="28"/>
        </w:rPr>
        <w:t>安装调试过程中发生的一起安全问题，均有我方自行负责。</w:t>
      </w:r>
    </w:p>
    <w:p>
      <w:pPr>
        <w:rPr>
          <w:rFonts w:ascii="宋体" w:hAnsi="宋体" w:eastAsia="宋体"/>
          <w:sz w:val="28"/>
          <w:szCs w:val="28"/>
        </w:rPr>
      </w:pPr>
      <w:r>
        <w:rPr>
          <w:rFonts w:hint="eastAsia" w:ascii="宋体" w:hAnsi="宋体" w:eastAsia="宋体"/>
          <w:sz w:val="28"/>
          <w:szCs w:val="28"/>
        </w:rPr>
        <w:t>投标单位名称（盖章）：</w:t>
      </w:r>
    </w:p>
    <w:p>
      <w:pPr>
        <w:rPr>
          <w:rFonts w:ascii="宋体" w:hAnsi="宋体" w:eastAsia="宋体"/>
          <w:sz w:val="28"/>
          <w:szCs w:val="28"/>
        </w:rPr>
      </w:pPr>
      <w:r>
        <w:rPr>
          <w:rFonts w:hint="eastAsia" w:ascii="宋体" w:hAnsi="宋体" w:eastAsia="宋体"/>
          <w:sz w:val="28"/>
          <w:szCs w:val="28"/>
        </w:rPr>
        <w:t>投标人授权代表姓名</w:t>
      </w:r>
      <w:r>
        <w:rPr>
          <w:rFonts w:ascii="宋体" w:hAnsi="宋体" w:eastAsia="宋体"/>
          <w:sz w:val="28"/>
          <w:szCs w:val="28"/>
        </w:rPr>
        <w:t xml:space="preserve">(签字) ：              </w:t>
      </w:r>
    </w:p>
    <w:p>
      <w:pPr>
        <w:rPr>
          <w:rFonts w:hint="eastAsia" w:ascii="宋体" w:hAnsi="宋体" w:eastAsia="宋体"/>
          <w:sz w:val="28"/>
          <w:szCs w:val="28"/>
        </w:rPr>
      </w:pPr>
      <w:r>
        <w:rPr>
          <w:rFonts w:hint="eastAsia" w:ascii="宋体" w:hAnsi="宋体" w:eastAsia="宋体"/>
          <w:sz w:val="28"/>
          <w:szCs w:val="28"/>
        </w:rPr>
        <w:t>日期：</w:t>
      </w:r>
      <w:r>
        <w:rPr>
          <w:rFonts w:ascii="宋体" w:hAnsi="宋体" w:eastAsia="宋体"/>
          <w:sz w:val="28"/>
          <w:szCs w:val="28"/>
        </w:rPr>
        <w:t xml:space="preserve">    年　</w:t>
      </w:r>
      <w:r>
        <w:rPr>
          <w:rFonts w:hint="eastAsia" w:ascii="宋体" w:hAnsi="宋体" w:eastAsia="宋体"/>
          <w:sz w:val="28"/>
          <w:szCs w:val="28"/>
        </w:rPr>
        <w:t xml:space="preserve"> </w:t>
      </w:r>
      <w:r>
        <w:rPr>
          <w:rFonts w:ascii="宋体" w:hAnsi="宋体" w:eastAsia="宋体"/>
          <w:sz w:val="28"/>
          <w:szCs w:val="28"/>
        </w:rPr>
        <w:t>月　</w:t>
      </w:r>
      <w:r>
        <w:rPr>
          <w:rFonts w:hint="eastAsia" w:ascii="宋体" w:hAnsi="宋体" w:eastAsia="宋体"/>
          <w:sz w:val="28"/>
          <w:szCs w:val="28"/>
        </w:rPr>
        <w:t xml:space="preserve"> </w:t>
      </w:r>
      <w:r>
        <w:rPr>
          <w:rFonts w:ascii="宋体" w:hAnsi="宋体" w:eastAsia="宋体"/>
          <w:sz w:val="28"/>
          <w:szCs w:val="28"/>
        </w:rPr>
        <w:t>日</w:t>
      </w:r>
    </w:p>
    <w:p>
      <w:pPr>
        <w:widowControl/>
        <w:shd w:val="clear" w:color="auto" w:fill="FFFFFF"/>
        <w:spacing w:after="150"/>
        <w:jc w:val="center"/>
        <w:rPr>
          <w:rFonts w:ascii="宋体" w:hAnsi="宋体" w:eastAsia="宋体" w:cs="宋体"/>
          <w:color w:val="333333"/>
          <w:kern w:val="0"/>
          <w:sz w:val="28"/>
          <w:szCs w:val="28"/>
        </w:rPr>
      </w:pPr>
      <w:r>
        <w:rPr>
          <w:rFonts w:hint="eastAsia" w:ascii="宋体" w:hAnsi="宋体" w:eastAsia="宋体" w:cs="宋体"/>
          <w:b/>
          <w:bCs/>
          <w:color w:val="000000"/>
          <w:kern w:val="0"/>
          <w:sz w:val="28"/>
          <w:szCs w:val="28"/>
        </w:rPr>
        <w:t>远大智能工业集团厂房监控系统采购及安装项目采购报价表</w:t>
      </w:r>
    </w:p>
    <w:p>
      <w:pPr>
        <w:widowControl/>
        <w:shd w:val="clear" w:color="auto" w:fill="FFFFFF"/>
        <w:spacing w:after="150"/>
        <w:jc w:val="right"/>
        <w:rPr>
          <w:rFonts w:ascii="宋体" w:hAnsi="宋体" w:eastAsia="宋体" w:cs="宋体"/>
          <w:color w:val="000000"/>
          <w:kern w:val="0"/>
          <w:sz w:val="28"/>
          <w:szCs w:val="28"/>
        </w:rPr>
      </w:pPr>
      <w:r>
        <w:rPr>
          <w:rFonts w:hint="eastAsia" w:ascii="宋体" w:hAnsi="宋体" w:eastAsia="宋体" w:cs="宋体"/>
          <w:color w:val="000000"/>
          <w:kern w:val="0"/>
          <w:sz w:val="28"/>
          <w:szCs w:val="28"/>
        </w:rPr>
        <w:t>----招标编号：</w:t>
      </w:r>
      <w:r>
        <w:rPr>
          <w:rFonts w:ascii="宋体" w:hAnsi="宋体" w:eastAsia="宋体" w:cs="宋体"/>
          <w:b/>
          <w:bCs/>
          <w:color w:val="000000"/>
          <w:kern w:val="0"/>
          <w:sz w:val="28"/>
          <w:szCs w:val="28"/>
        </w:rPr>
        <w:t>ZB230200</w:t>
      </w:r>
      <w:r>
        <w:rPr>
          <w:rFonts w:hint="eastAsia" w:ascii="宋体" w:hAnsi="宋体" w:eastAsia="宋体" w:cs="宋体"/>
          <w:b/>
          <w:bCs/>
          <w:color w:val="000000"/>
          <w:kern w:val="0"/>
          <w:sz w:val="28"/>
          <w:szCs w:val="28"/>
        </w:rPr>
        <w:t>2</w:t>
      </w:r>
    </w:p>
    <w:p>
      <w:pPr>
        <w:widowControl/>
        <w:shd w:val="clear" w:color="auto" w:fill="FFFFFF"/>
        <w:spacing w:after="150"/>
        <w:jc w:val="left"/>
        <w:rPr>
          <w:rFonts w:ascii="宋体" w:hAnsi="宋体" w:eastAsia="宋体" w:cs="宋体"/>
          <w:color w:val="333333"/>
          <w:kern w:val="0"/>
          <w:sz w:val="28"/>
          <w:szCs w:val="28"/>
        </w:rPr>
      </w:pPr>
      <w:r>
        <w:rPr>
          <w:rFonts w:hint="eastAsia" w:ascii="宋体" w:hAnsi="宋体" w:eastAsia="宋体" w:cs="宋体"/>
          <w:color w:val="000000"/>
          <w:kern w:val="0"/>
          <w:sz w:val="28"/>
          <w:szCs w:val="28"/>
        </w:rPr>
        <w:t>一、报价表</w:t>
      </w:r>
    </w:p>
    <w:tbl>
      <w:tblPr>
        <w:tblStyle w:val="5"/>
        <w:tblW w:w="0" w:type="auto"/>
        <w:tblInd w:w="0" w:type="dxa"/>
        <w:shd w:val="clear" w:color="auto" w:fill="FFFFFF"/>
        <w:tblLayout w:type="autofit"/>
        <w:tblCellMar>
          <w:top w:w="15" w:type="dxa"/>
          <w:left w:w="15" w:type="dxa"/>
          <w:bottom w:w="15" w:type="dxa"/>
          <w:right w:w="15" w:type="dxa"/>
        </w:tblCellMar>
      </w:tblPr>
      <w:tblGrid>
        <w:gridCol w:w="1284"/>
        <w:gridCol w:w="1985"/>
        <w:gridCol w:w="1701"/>
        <w:gridCol w:w="2936"/>
        <w:gridCol w:w="840"/>
        <w:gridCol w:w="1545"/>
        <w:gridCol w:w="3184"/>
      </w:tblGrid>
      <w:tr>
        <w:tc>
          <w:tcPr>
            <w:tcW w:w="1284" w:type="dxa"/>
            <w:tcBorders>
              <w:top w:val="single" w:color="000000" w:sz="6" w:space="0"/>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center"/>
              <w:rPr>
                <w:rFonts w:ascii="宋体" w:hAnsi="宋体" w:eastAsia="宋体" w:cs="宋体"/>
                <w:color w:val="333333"/>
                <w:kern w:val="0"/>
                <w:sz w:val="24"/>
                <w:szCs w:val="24"/>
              </w:rPr>
            </w:pPr>
            <w:r>
              <w:rPr>
                <w:rFonts w:hint="eastAsia" w:ascii="宋体" w:hAnsi="宋体" w:eastAsia="宋体" w:cs="宋体"/>
                <w:b/>
                <w:bCs/>
                <w:color w:val="333333"/>
                <w:kern w:val="0"/>
                <w:sz w:val="24"/>
                <w:szCs w:val="24"/>
              </w:rPr>
              <w:t>序号</w:t>
            </w:r>
          </w:p>
        </w:tc>
        <w:tc>
          <w:tcPr>
            <w:tcW w:w="1985" w:type="dxa"/>
            <w:tcBorders>
              <w:top w:val="single" w:color="000000" w:sz="6" w:space="0"/>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center"/>
              <w:rPr>
                <w:rFonts w:ascii="宋体" w:hAnsi="宋体" w:eastAsia="宋体" w:cs="宋体"/>
                <w:color w:val="333333"/>
                <w:kern w:val="0"/>
                <w:sz w:val="24"/>
                <w:szCs w:val="24"/>
              </w:rPr>
            </w:pPr>
            <w:r>
              <w:rPr>
                <w:rFonts w:hint="eastAsia" w:ascii="宋体" w:hAnsi="宋体" w:eastAsia="宋体" w:cs="宋体"/>
                <w:b/>
                <w:bCs/>
                <w:color w:val="333333"/>
                <w:kern w:val="0"/>
                <w:sz w:val="24"/>
                <w:szCs w:val="24"/>
              </w:rPr>
              <w:t>名称</w:t>
            </w:r>
          </w:p>
        </w:tc>
        <w:tc>
          <w:tcPr>
            <w:tcW w:w="1701" w:type="dxa"/>
            <w:tcBorders>
              <w:top w:val="single" w:color="000000" w:sz="6" w:space="0"/>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center"/>
              <w:rPr>
                <w:rFonts w:ascii="宋体" w:hAnsi="宋体" w:eastAsia="宋体" w:cs="宋体"/>
                <w:color w:val="333333"/>
                <w:kern w:val="0"/>
                <w:sz w:val="24"/>
                <w:szCs w:val="24"/>
              </w:rPr>
            </w:pPr>
            <w:r>
              <w:rPr>
                <w:rFonts w:hint="eastAsia" w:ascii="宋体" w:hAnsi="宋体" w:eastAsia="宋体" w:cs="宋体"/>
                <w:b/>
                <w:bCs/>
                <w:color w:val="333333"/>
                <w:kern w:val="0"/>
                <w:sz w:val="24"/>
                <w:szCs w:val="24"/>
              </w:rPr>
              <w:t>型号</w:t>
            </w:r>
          </w:p>
        </w:tc>
        <w:tc>
          <w:tcPr>
            <w:tcW w:w="2936" w:type="dxa"/>
            <w:tcBorders>
              <w:top w:val="single" w:color="000000" w:sz="6" w:space="0"/>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center"/>
              <w:rPr>
                <w:rFonts w:ascii="宋体" w:hAnsi="宋体" w:eastAsia="宋体" w:cs="宋体"/>
                <w:color w:val="333333"/>
                <w:kern w:val="0"/>
                <w:sz w:val="24"/>
                <w:szCs w:val="24"/>
              </w:rPr>
            </w:pPr>
            <w:r>
              <w:rPr>
                <w:rFonts w:hint="eastAsia" w:ascii="宋体" w:hAnsi="宋体" w:eastAsia="宋体" w:cs="宋体"/>
                <w:b/>
                <w:bCs/>
                <w:color w:val="333333"/>
                <w:kern w:val="0"/>
                <w:sz w:val="24"/>
                <w:szCs w:val="24"/>
              </w:rPr>
              <w:t>说明</w:t>
            </w:r>
          </w:p>
        </w:tc>
        <w:tc>
          <w:tcPr>
            <w:tcW w:w="840" w:type="dxa"/>
            <w:tcBorders>
              <w:top w:val="single" w:color="000000" w:sz="6" w:space="0"/>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center"/>
              <w:rPr>
                <w:rFonts w:ascii="宋体" w:hAnsi="宋体" w:eastAsia="宋体" w:cs="宋体"/>
                <w:color w:val="333333"/>
                <w:kern w:val="0"/>
                <w:sz w:val="24"/>
                <w:szCs w:val="24"/>
              </w:rPr>
            </w:pPr>
            <w:r>
              <w:rPr>
                <w:rFonts w:hint="eastAsia" w:ascii="宋体" w:hAnsi="宋体" w:eastAsia="宋体" w:cs="宋体"/>
                <w:b/>
                <w:bCs/>
                <w:color w:val="333333"/>
                <w:kern w:val="0"/>
                <w:sz w:val="24"/>
                <w:szCs w:val="24"/>
              </w:rPr>
              <w:t>数量</w:t>
            </w:r>
          </w:p>
        </w:tc>
        <w:tc>
          <w:tcPr>
            <w:tcW w:w="1545" w:type="dxa"/>
            <w:tcBorders>
              <w:top w:val="single" w:color="000000" w:sz="6" w:space="0"/>
              <w:left w:val="nil"/>
              <w:bottom w:val="single" w:color="000000" w:sz="6" w:space="0"/>
              <w:right w:val="single" w:color="000000" w:sz="6" w:space="0"/>
            </w:tcBorders>
            <w:shd w:val="clear" w:color="auto" w:fill="FFFFFF"/>
          </w:tcPr>
          <w:p>
            <w:pPr>
              <w:widowControl/>
              <w:spacing w:after="150"/>
              <w:jc w:val="center"/>
              <w:rPr>
                <w:rFonts w:ascii="宋体" w:hAnsi="宋体" w:eastAsia="宋体" w:cs="宋体"/>
                <w:b/>
                <w:bCs/>
                <w:color w:val="333333"/>
                <w:kern w:val="0"/>
                <w:sz w:val="24"/>
                <w:szCs w:val="24"/>
              </w:rPr>
            </w:pPr>
            <w:r>
              <w:rPr>
                <w:rFonts w:hint="eastAsia" w:ascii="宋体" w:hAnsi="宋体" w:eastAsia="宋体" w:cs="宋体"/>
                <w:b/>
                <w:bCs/>
                <w:color w:val="333333"/>
                <w:kern w:val="0"/>
                <w:sz w:val="24"/>
                <w:szCs w:val="24"/>
              </w:rPr>
              <w:t>单价（元）</w:t>
            </w:r>
          </w:p>
        </w:tc>
        <w:tc>
          <w:tcPr>
            <w:tcW w:w="3184" w:type="dxa"/>
            <w:tcBorders>
              <w:top w:val="single" w:color="000000" w:sz="6" w:space="0"/>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center"/>
              <w:rPr>
                <w:rFonts w:ascii="宋体" w:hAnsi="宋体" w:eastAsia="宋体" w:cs="宋体"/>
                <w:color w:val="333333"/>
                <w:kern w:val="0"/>
                <w:sz w:val="24"/>
                <w:szCs w:val="24"/>
              </w:rPr>
            </w:pPr>
            <w:r>
              <w:rPr>
                <w:rFonts w:hint="eastAsia" w:ascii="宋体" w:hAnsi="宋体" w:eastAsia="宋体" w:cs="宋体"/>
                <w:b/>
                <w:bCs/>
                <w:color w:val="333333"/>
                <w:kern w:val="0"/>
                <w:sz w:val="24"/>
                <w:szCs w:val="24"/>
              </w:rPr>
              <w:t>小计（元）</w:t>
            </w:r>
          </w:p>
        </w:tc>
      </w:tr>
      <w:tr>
        <w:tc>
          <w:tcPr>
            <w:tcW w:w="12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985"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701"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2936"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840"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545" w:type="dxa"/>
            <w:tcBorders>
              <w:top w:val="single" w:color="000000" w:sz="6" w:space="0"/>
              <w:left w:val="nil"/>
              <w:bottom w:val="single" w:color="000000" w:sz="6" w:space="0"/>
              <w:right w:val="single" w:color="000000" w:sz="6" w:space="0"/>
            </w:tcBorders>
            <w:shd w:val="clear" w:color="auto" w:fill="FFFFFF"/>
          </w:tcPr>
          <w:p>
            <w:pPr>
              <w:widowControl/>
              <w:spacing w:after="150"/>
              <w:jc w:val="left"/>
              <w:rPr>
                <w:rFonts w:ascii="宋体" w:hAnsi="宋体" w:eastAsia="宋体" w:cs="宋体"/>
                <w:color w:val="333333"/>
                <w:kern w:val="0"/>
                <w:sz w:val="24"/>
                <w:szCs w:val="24"/>
              </w:rPr>
            </w:pPr>
          </w:p>
        </w:tc>
        <w:tc>
          <w:tcPr>
            <w:tcW w:w="31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r>
      <w:tr>
        <w:tc>
          <w:tcPr>
            <w:tcW w:w="12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985"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701"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2936"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840"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545" w:type="dxa"/>
            <w:tcBorders>
              <w:top w:val="single" w:color="000000" w:sz="6" w:space="0"/>
              <w:left w:val="nil"/>
              <w:bottom w:val="single" w:color="000000" w:sz="6" w:space="0"/>
              <w:right w:val="single" w:color="000000" w:sz="6" w:space="0"/>
            </w:tcBorders>
            <w:shd w:val="clear" w:color="auto" w:fill="FFFFFF"/>
          </w:tcPr>
          <w:p>
            <w:pPr>
              <w:widowControl/>
              <w:spacing w:after="150"/>
              <w:jc w:val="left"/>
              <w:rPr>
                <w:rFonts w:ascii="宋体" w:hAnsi="宋体" w:eastAsia="宋体" w:cs="宋体"/>
                <w:color w:val="333333"/>
                <w:kern w:val="0"/>
                <w:sz w:val="24"/>
                <w:szCs w:val="24"/>
              </w:rPr>
            </w:pPr>
          </w:p>
        </w:tc>
        <w:tc>
          <w:tcPr>
            <w:tcW w:w="31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r>
      <w:tr>
        <w:tc>
          <w:tcPr>
            <w:tcW w:w="12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985"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701"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2936"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840"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545" w:type="dxa"/>
            <w:tcBorders>
              <w:top w:val="single" w:color="000000" w:sz="6" w:space="0"/>
              <w:left w:val="nil"/>
              <w:bottom w:val="single" w:color="000000" w:sz="6" w:space="0"/>
              <w:right w:val="single" w:color="000000" w:sz="6" w:space="0"/>
            </w:tcBorders>
            <w:shd w:val="clear" w:color="auto" w:fill="FFFFFF"/>
          </w:tcPr>
          <w:p>
            <w:pPr>
              <w:widowControl/>
              <w:spacing w:after="150"/>
              <w:jc w:val="left"/>
              <w:rPr>
                <w:rFonts w:ascii="宋体" w:hAnsi="宋体" w:eastAsia="宋体" w:cs="宋体"/>
                <w:color w:val="333333"/>
                <w:kern w:val="0"/>
                <w:sz w:val="24"/>
                <w:szCs w:val="24"/>
              </w:rPr>
            </w:pPr>
          </w:p>
        </w:tc>
        <w:tc>
          <w:tcPr>
            <w:tcW w:w="31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r>
      <w:tr>
        <w:tc>
          <w:tcPr>
            <w:tcW w:w="12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b/>
                <w:bCs/>
                <w:color w:val="333333"/>
                <w:kern w:val="0"/>
                <w:sz w:val="24"/>
                <w:szCs w:val="24"/>
              </w:rPr>
              <w:t>合计（元）</w:t>
            </w:r>
          </w:p>
        </w:tc>
        <w:tc>
          <w:tcPr>
            <w:tcW w:w="1985"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701"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2936"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840"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545" w:type="dxa"/>
            <w:tcBorders>
              <w:top w:val="single" w:color="000000" w:sz="6" w:space="0"/>
              <w:left w:val="nil"/>
              <w:bottom w:val="single" w:color="000000" w:sz="6" w:space="0"/>
              <w:right w:val="single" w:color="000000" w:sz="6" w:space="0"/>
            </w:tcBorders>
            <w:shd w:val="clear" w:color="auto" w:fill="FFFFFF"/>
          </w:tcPr>
          <w:p>
            <w:pPr>
              <w:widowControl/>
              <w:spacing w:after="150"/>
              <w:jc w:val="left"/>
              <w:rPr>
                <w:rFonts w:ascii="宋体" w:hAnsi="宋体" w:eastAsia="宋体" w:cs="宋体"/>
                <w:color w:val="333333"/>
                <w:kern w:val="0"/>
                <w:sz w:val="24"/>
                <w:szCs w:val="24"/>
              </w:rPr>
            </w:pPr>
          </w:p>
        </w:tc>
        <w:tc>
          <w:tcPr>
            <w:tcW w:w="31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r>
      <w:tr>
        <w:tc>
          <w:tcPr>
            <w:tcW w:w="12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增值税税率</w:t>
            </w:r>
          </w:p>
        </w:tc>
        <w:tc>
          <w:tcPr>
            <w:tcW w:w="1985"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701"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2936"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840"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545" w:type="dxa"/>
            <w:tcBorders>
              <w:top w:val="single" w:color="000000" w:sz="6" w:space="0"/>
              <w:left w:val="nil"/>
              <w:bottom w:val="single" w:color="000000" w:sz="6" w:space="0"/>
              <w:right w:val="single" w:color="000000" w:sz="6" w:space="0"/>
            </w:tcBorders>
            <w:shd w:val="clear" w:color="auto" w:fill="FFFFFF"/>
          </w:tcPr>
          <w:p>
            <w:pPr>
              <w:widowControl/>
              <w:spacing w:after="150"/>
              <w:jc w:val="left"/>
              <w:rPr>
                <w:rFonts w:ascii="宋体" w:hAnsi="宋体" w:eastAsia="宋体" w:cs="宋体"/>
                <w:color w:val="333333"/>
                <w:kern w:val="0"/>
                <w:sz w:val="24"/>
                <w:szCs w:val="24"/>
              </w:rPr>
            </w:pPr>
          </w:p>
        </w:tc>
        <w:tc>
          <w:tcPr>
            <w:tcW w:w="31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r>
      <w:tr>
        <w:tc>
          <w:tcPr>
            <w:tcW w:w="12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其他</w:t>
            </w:r>
          </w:p>
        </w:tc>
        <w:tc>
          <w:tcPr>
            <w:tcW w:w="1985"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701"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2936"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840" w:type="dxa"/>
            <w:tcBorders>
              <w:top w:val="nil"/>
              <w:left w:val="nil"/>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c>
          <w:tcPr>
            <w:tcW w:w="1545" w:type="dxa"/>
            <w:tcBorders>
              <w:top w:val="single" w:color="000000" w:sz="6" w:space="0"/>
              <w:left w:val="nil"/>
              <w:bottom w:val="single" w:color="000000" w:sz="6" w:space="0"/>
              <w:right w:val="single" w:color="000000" w:sz="6" w:space="0"/>
            </w:tcBorders>
            <w:shd w:val="clear" w:color="auto" w:fill="FFFFFF"/>
          </w:tcPr>
          <w:p>
            <w:pPr>
              <w:widowControl/>
              <w:spacing w:after="150"/>
              <w:jc w:val="left"/>
              <w:rPr>
                <w:rFonts w:ascii="宋体" w:hAnsi="宋体" w:eastAsia="宋体" w:cs="宋体"/>
                <w:color w:val="333333"/>
                <w:kern w:val="0"/>
                <w:sz w:val="24"/>
                <w:szCs w:val="24"/>
              </w:rPr>
            </w:pPr>
          </w:p>
        </w:tc>
        <w:tc>
          <w:tcPr>
            <w:tcW w:w="3184" w:type="dxa"/>
            <w:tcBorders>
              <w:top w:val="nil"/>
              <w:left w:val="single" w:color="000000" w:sz="6" w:space="0"/>
              <w:bottom w:val="single" w:color="000000" w:sz="6" w:space="0"/>
              <w:right w:val="single" w:color="000000" w:sz="6" w:space="0"/>
            </w:tcBorders>
            <w:shd w:val="clear" w:color="auto" w:fill="FFFFFF"/>
            <w:tcMar>
              <w:top w:w="0" w:type="dxa"/>
              <w:left w:w="0" w:type="dxa"/>
              <w:bottom w:w="0" w:type="dxa"/>
              <w:right w:w="0" w:type="dxa"/>
            </w:tcMar>
          </w:tcPr>
          <w:p>
            <w:pPr>
              <w:widowControl/>
              <w:spacing w:after="150"/>
              <w:jc w:val="left"/>
              <w:rPr>
                <w:rFonts w:ascii="宋体" w:hAnsi="宋体" w:eastAsia="宋体" w:cs="宋体"/>
                <w:color w:val="333333"/>
                <w:kern w:val="0"/>
                <w:sz w:val="24"/>
                <w:szCs w:val="24"/>
              </w:rPr>
            </w:pPr>
            <w:r>
              <w:rPr>
                <w:rFonts w:hint="eastAsia" w:ascii="宋体" w:hAnsi="宋体" w:eastAsia="宋体" w:cs="宋体"/>
                <w:color w:val="333333"/>
                <w:kern w:val="0"/>
                <w:sz w:val="24"/>
                <w:szCs w:val="24"/>
              </w:rPr>
              <w:t> </w:t>
            </w:r>
          </w:p>
        </w:tc>
      </w:tr>
    </w:tbl>
    <w:p>
      <w:pPr>
        <w:widowControl/>
        <w:shd w:val="clear" w:color="auto" w:fill="FFFFFF"/>
        <w:spacing w:after="150"/>
        <w:jc w:val="left"/>
        <w:rPr>
          <w:rFonts w:ascii="宋体" w:hAnsi="宋体" w:eastAsia="宋体" w:cs="宋体"/>
          <w:b/>
          <w:bCs/>
          <w:color w:val="000000"/>
          <w:kern w:val="0"/>
          <w:sz w:val="28"/>
          <w:szCs w:val="28"/>
        </w:rPr>
      </w:pPr>
      <w:r>
        <w:rPr>
          <w:rFonts w:ascii="宋体" w:hAnsi="宋体" w:eastAsia="宋体" w:cs="宋体"/>
          <w:b/>
          <w:bCs/>
          <w:color w:val="000000"/>
          <w:kern w:val="0"/>
          <w:sz w:val="28"/>
          <w:szCs w:val="28"/>
        </w:rPr>
        <w:t>备注：</w:t>
      </w:r>
      <w:r>
        <w:rPr>
          <w:rFonts w:hint="eastAsia" w:ascii="宋体" w:hAnsi="宋体" w:eastAsia="宋体" w:cs="宋体"/>
          <w:b/>
          <w:bCs/>
          <w:color w:val="000000"/>
          <w:kern w:val="0"/>
          <w:sz w:val="28"/>
          <w:szCs w:val="28"/>
        </w:rPr>
        <w:t>发票需</w:t>
      </w:r>
      <w:r>
        <w:rPr>
          <w:rFonts w:ascii="宋体" w:hAnsi="宋体" w:eastAsia="宋体" w:cs="宋体"/>
          <w:b/>
          <w:bCs/>
          <w:color w:val="000000"/>
          <w:kern w:val="0"/>
          <w:sz w:val="28"/>
          <w:szCs w:val="28"/>
        </w:rPr>
        <w:t>提供增值税专用发票</w:t>
      </w:r>
    </w:p>
    <w:p>
      <w:pPr>
        <w:widowControl/>
        <w:shd w:val="clear" w:color="auto" w:fill="FFFFFF"/>
        <w:spacing w:after="150"/>
        <w:jc w:val="left"/>
        <w:rPr>
          <w:rFonts w:ascii="宋体" w:hAnsi="宋体" w:eastAsia="宋体" w:cs="宋体"/>
          <w:color w:val="333333"/>
          <w:kern w:val="0"/>
          <w:sz w:val="28"/>
          <w:szCs w:val="28"/>
        </w:rPr>
      </w:pPr>
      <w:r>
        <w:rPr>
          <w:rFonts w:hint="eastAsia" w:ascii="宋体" w:hAnsi="宋体" w:eastAsia="宋体" w:cs="宋体"/>
          <w:b/>
          <w:bCs/>
          <w:color w:val="000000"/>
          <w:kern w:val="0"/>
          <w:sz w:val="28"/>
          <w:szCs w:val="28"/>
        </w:rPr>
        <w:t>二、付款周期：30%预付款，65%验收款，5%质保金</w:t>
      </w:r>
    </w:p>
    <w:p>
      <w:pPr>
        <w:widowControl/>
        <w:shd w:val="clear" w:color="auto" w:fill="FFFFFF"/>
        <w:spacing w:after="150"/>
        <w:jc w:val="left"/>
        <w:rPr>
          <w:rFonts w:ascii="宋体" w:hAnsi="宋体" w:eastAsia="宋体" w:cs="宋体"/>
          <w:color w:val="333333"/>
          <w:kern w:val="0"/>
          <w:sz w:val="28"/>
          <w:szCs w:val="28"/>
        </w:rPr>
      </w:pPr>
      <w:r>
        <w:rPr>
          <w:rFonts w:hint="eastAsia" w:ascii="宋体" w:hAnsi="宋体" w:eastAsia="宋体" w:cs="宋体"/>
          <w:color w:val="000000"/>
          <w:kern w:val="0"/>
          <w:sz w:val="28"/>
          <w:szCs w:val="28"/>
        </w:rPr>
        <w:t>□同意邀标方要求。</w:t>
      </w:r>
    </w:p>
    <w:p>
      <w:pPr>
        <w:widowControl/>
        <w:shd w:val="clear" w:color="auto" w:fill="FFFFFF"/>
        <w:spacing w:after="150"/>
        <w:jc w:val="left"/>
        <w:rPr>
          <w:rFonts w:ascii="宋体" w:hAnsi="宋体" w:eastAsia="宋体" w:cs="宋体"/>
          <w:color w:val="333333"/>
          <w:kern w:val="0"/>
          <w:sz w:val="28"/>
          <w:szCs w:val="28"/>
        </w:rPr>
      </w:pPr>
      <w:r>
        <w:rPr>
          <w:rFonts w:hint="eastAsia" w:ascii="宋体" w:hAnsi="宋体" w:eastAsia="宋体" w:cs="宋体"/>
          <w:color w:val="000000"/>
          <w:kern w:val="0"/>
          <w:sz w:val="28"/>
          <w:szCs w:val="28"/>
        </w:rPr>
        <w:t>□不同意邀标方要求，发票日后</w:t>
      </w:r>
      <w:r>
        <w:rPr>
          <w:rFonts w:hint="eastAsia" w:ascii="宋体" w:hAnsi="宋体" w:eastAsia="宋体" w:cs="宋体"/>
          <w:color w:val="333333"/>
          <w:kern w:val="0"/>
          <w:sz w:val="28"/>
          <w:szCs w:val="28"/>
          <w:u w:val="single"/>
        </w:rPr>
        <w:t>   </w:t>
      </w:r>
      <w:r>
        <w:rPr>
          <w:rFonts w:hint="eastAsia" w:ascii="宋体" w:hAnsi="宋体" w:eastAsia="宋体" w:cs="宋体"/>
          <w:color w:val="000000"/>
          <w:kern w:val="0"/>
          <w:sz w:val="28"/>
          <w:szCs w:val="28"/>
        </w:rPr>
        <w:t>天内支付。</w:t>
      </w:r>
    </w:p>
    <w:p>
      <w:pPr>
        <w:widowControl/>
        <w:shd w:val="clear" w:color="auto" w:fill="FFFFFF"/>
        <w:spacing w:after="150"/>
        <w:jc w:val="left"/>
        <w:rPr>
          <w:rFonts w:ascii="宋体" w:hAnsi="宋体" w:eastAsia="宋体" w:cs="宋体"/>
          <w:color w:val="333333"/>
          <w:kern w:val="0"/>
          <w:sz w:val="28"/>
          <w:szCs w:val="28"/>
        </w:rPr>
      </w:pPr>
      <w:r>
        <w:rPr>
          <w:rFonts w:hint="eastAsia" w:ascii="宋体" w:hAnsi="宋体" w:eastAsia="宋体" w:cs="宋体"/>
          <w:b/>
          <w:bCs/>
          <w:color w:val="000000"/>
          <w:kern w:val="0"/>
          <w:sz w:val="28"/>
          <w:szCs w:val="28"/>
        </w:rPr>
        <w:t>三、付款方式: 电汇或不超过陆个月的银行承兑汇票、商业承兑汇票支付，邀标方不贴息</w:t>
      </w:r>
    </w:p>
    <w:p>
      <w:pPr>
        <w:widowControl/>
        <w:shd w:val="clear" w:color="auto" w:fill="FFFFFF"/>
        <w:spacing w:after="150"/>
        <w:ind w:left="480"/>
        <w:jc w:val="left"/>
        <w:rPr>
          <w:rFonts w:ascii="宋体" w:hAnsi="宋体" w:eastAsia="宋体" w:cs="宋体"/>
          <w:color w:val="333333"/>
          <w:kern w:val="0"/>
          <w:sz w:val="28"/>
          <w:szCs w:val="28"/>
        </w:rPr>
      </w:pPr>
      <w:r>
        <w:rPr>
          <w:rFonts w:hint="eastAsia" w:ascii="宋体" w:hAnsi="宋体" w:eastAsia="宋体" w:cs="宋体"/>
          <w:color w:val="000000"/>
          <w:kern w:val="0"/>
          <w:sz w:val="28"/>
          <w:szCs w:val="28"/>
        </w:rPr>
        <w:t>□接受邀标方付款方式。</w:t>
      </w:r>
    </w:p>
    <w:p>
      <w:pPr>
        <w:widowControl/>
        <w:shd w:val="clear" w:color="auto" w:fill="FFFFFF"/>
        <w:spacing w:after="150"/>
        <w:ind w:left="480"/>
        <w:jc w:val="left"/>
        <w:rPr>
          <w:rFonts w:ascii="宋体" w:hAnsi="宋体" w:eastAsia="宋体" w:cs="宋体"/>
          <w:color w:val="333333"/>
          <w:kern w:val="0"/>
          <w:sz w:val="28"/>
          <w:szCs w:val="28"/>
        </w:rPr>
      </w:pPr>
      <w:r>
        <w:rPr>
          <w:rFonts w:hint="eastAsia" w:ascii="宋体" w:hAnsi="宋体" w:eastAsia="宋体" w:cs="宋体"/>
          <w:color w:val="000000"/>
          <w:kern w:val="0"/>
          <w:sz w:val="28"/>
          <w:szCs w:val="28"/>
        </w:rPr>
        <w:t>□不接受邀标方付款方式。采取付款方式为</w:t>
      </w:r>
      <w:r>
        <w:rPr>
          <w:rFonts w:hint="eastAsia" w:ascii="宋体" w:hAnsi="宋体" w:eastAsia="宋体" w:cs="宋体"/>
          <w:color w:val="333333"/>
          <w:kern w:val="0"/>
          <w:sz w:val="28"/>
          <w:szCs w:val="28"/>
          <w:u w:val="single"/>
        </w:rPr>
        <w:t>                                 </w:t>
      </w:r>
      <w:r>
        <w:rPr>
          <w:rFonts w:hint="eastAsia" w:ascii="宋体" w:hAnsi="宋体" w:eastAsia="宋体" w:cs="宋体"/>
          <w:color w:val="000000"/>
          <w:kern w:val="0"/>
          <w:sz w:val="28"/>
          <w:szCs w:val="28"/>
        </w:rPr>
        <w:t>。</w:t>
      </w:r>
    </w:p>
    <w:p>
      <w:pPr>
        <w:widowControl/>
        <w:shd w:val="clear" w:color="auto" w:fill="FFFFFF"/>
        <w:spacing w:after="150"/>
        <w:ind w:left="420"/>
        <w:jc w:val="left"/>
        <w:rPr>
          <w:rFonts w:ascii="宋体" w:hAnsi="宋体" w:eastAsia="宋体" w:cs="宋体"/>
          <w:color w:val="333333"/>
          <w:kern w:val="0"/>
          <w:sz w:val="28"/>
          <w:szCs w:val="28"/>
        </w:rPr>
      </w:pPr>
      <w:r>
        <w:rPr>
          <w:rFonts w:hint="eastAsia" w:ascii="宋体" w:hAnsi="宋体" w:eastAsia="宋体" w:cs="宋体"/>
          <w:color w:val="FF0000"/>
          <w:kern w:val="0"/>
          <w:sz w:val="28"/>
          <w:szCs w:val="28"/>
        </w:rPr>
        <w:t>注：请各投标单位严格按投标文件格式填写，投标文件格式中的表格不许更改，如表格更改一律按废标处理。若有补充可以在下方空白处自行添加，</w:t>
      </w:r>
      <w:r>
        <w:rPr>
          <w:rFonts w:hint="eastAsia" w:ascii="宋体" w:hAnsi="宋体" w:eastAsia="宋体" w:cs="宋体"/>
          <w:b/>
          <w:bCs/>
          <w:color w:val="FF0000"/>
          <w:kern w:val="0"/>
          <w:sz w:val="28"/>
          <w:szCs w:val="28"/>
        </w:rPr>
        <w:t>本页可加长</w:t>
      </w:r>
      <w:r>
        <w:rPr>
          <w:rFonts w:hint="eastAsia" w:ascii="宋体" w:hAnsi="宋体" w:eastAsia="宋体" w:cs="宋体"/>
          <w:color w:val="FF0000"/>
          <w:kern w:val="0"/>
          <w:sz w:val="28"/>
          <w:szCs w:val="28"/>
        </w:rPr>
        <w:t>。</w:t>
      </w:r>
    </w:p>
    <w:p>
      <w:pPr>
        <w:widowControl/>
        <w:shd w:val="clear" w:color="auto" w:fill="FFFFFF"/>
        <w:spacing w:after="150"/>
        <w:jc w:val="left"/>
        <w:rPr>
          <w:rFonts w:ascii="宋体" w:hAnsi="宋体" w:eastAsia="宋体" w:cs="宋体"/>
          <w:color w:val="333333"/>
          <w:kern w:val="0"/>
          <w:sz w:val="28"/>
          <w:szCs w:val="28"/>
        </w:rPr>
      </w:pPr>
      <w:r>
        <w:rPr>
          <w:rFonts w:hint="eastAsia" w:ascii="宋体" w:hAnsi="宋体" w:eastAsia="宋体" w:cs="宋体"/>
          <w:color w:val="000000"/>
          <w:kern w:val="0"/>
          <w:sz w:val="28"/>
          <w:szCs w:val="28"/>
        </w:rPr>
        <w:t>投标单位名称（盖章）：</w:t>
      </w:r>
    </w:p>
    <w:p>
      <w:pPr>
        <w:widowControl/>
        <w:shd w:val="clear" w:color="auto" w:fill="FFFFFF"/>
        <w:spacing w:after="150"/>
        <w:jc w:val="left"/>
        <w:rPr>
          <w:rFonts w:ascii="宋体" w:hAnsi="宋体" w:eastAsia="宋体" w:cs="宋体"/>
          <w:color w:val="333333"/>
          <w:kern w:val="0"/>
          <w:sz w:val="28"/>
          <w:szCs w:val="28"/>
        </w:rPr>
      </w:pPr>
      <w:r>
        <w:rPr>
          <w:rFonts w:hint="eastAsia" w:ascii="宋体" w:hAnsi="宋体" w:eastAsia="宋体" w:cs="宋体"/>
          <w:color w:val="000000"/>
          <w:kern w:val="0"/>
          <w:sz w:val="28"/>
          <w:szCs w:val="28"/>
        </w:rPr>
        <w:t xml:space="preserve">投标人授权代表姓名(签字)： </w:t>
      </w:r>
      <w:r>
        <w:rPr>
          <w:rFonts w:ascii="宋体" w:hAnsi="宋体" w:eastAsia="宋体" w:cs="Calibri"/>
          <w:color w:val="000000"/>
          <w:kern w:val="0"/>
          <w:sz w:val="28"/>
          <w:szCs w:val="28"/>
        </w:rPr>
        <w:t> </w:t>
      </w:r>
    </w:p>
    <w:p>
      <w:pPr>
        <w:widowControl/>
        <w:shd w:val="clear" w:color="auto" w:fill="FFFFFF"/>
        <w:spacing w:after="15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日期：</w:t>
      </w:r>
      <w:r>
        <w:rPr>
          <w:rFonts w:ascii="宋体" w:hAnsi="宋体" w:eastAsia="宋体" w:cs="Calibri"/>
          <w:color w:val="000000"/>
          <w:kern w:val="0"/>
          <w:sz w:val="28"/>
          <w:szCs w:val="28"/>
        </w:rPr>
        <w:t>        </w:t>
      </w:r>
      <w:r>
        <w:rPr>
          <w:rFonts w:hint="eastAsia" w:ascii="宋体" w:hAnsi="宋体" w:eastAsia="宋体" w:cs="宋体"/>
          <w:color w:val="000000"/>
          <w:kern w:val="0"/>
          <w:sz w:val="28"/>
          <w:szCs w:val="28"/>
        </w:rPr>
        <w:t>年</w:t>
      </w:r>
      <w:r>
        <w:rPr>
          <w:rFonts w:ascii="宋体" w:hAnsi="宋体" w:eastAsia="宋体" w:cs="Calibri"/>
          <w:color w:val="000000"/>
          <w:kern w:val="0"/>
          <w:sz w:val="28"/>
          <w:szCs w:val="28"/>
        </w:rPr>
        <w:t>   </w:t>
      </w:r>
      <w:r>
        <w:rPr>
          <w:rFonts w:hint="eastAsia" w:ascii="宋体" w:hAnsi="宋体" w:eastAsia="宋体" w:cs="宋体"/>
          <w:color w:val="000000"/>
          <w:kern w:val="0"/>
          <w:sz w:val="28"/>
          <w:szCs w:val="28"/>
        </w:rPr>
        <w:t>月</w:t>
      </w:r>
      <w:r>
        <w:rPr>
          <w:rFonts w:ascii="宋体" w:hAnsi="宋体" w:eastAsia="宋体" w:cs="Calibri"/>
          <w:color w:val="000000"/>
          <w:kern w:val="0"/>
          <w:sz w:val="28"/>
          <w:szCs w:val="28"/>
        </w:rPr>
        <w:t>   </w:t>
      </w:r>
      <w:r>
        <w:rPr>
          <w:rFonts w:hint="eastAsia" w:ascii="宋体" w:hAnsi="宋体" w:eastAsia="宋体" w:cs="宋体"/>
          <w:color w:val="000000"/>
          <w:kern w:val="0"/>
          <w:sz w:val="28"/>
          <w:szCs w:val="28"/>
        </w:rPr>
        <w:t>日</w:t>
      </w:r>
    </w:p>
    <w:p>
      <w:pPr>
        <w:widowControl/>
        <w:shd w:val="clear" w:color="auto" w:fill="FFFFFF"/>
        <w:spacing w:after="150"/>
        <w:jc w:val="left"/>
        <w:rPr>
          <w:rFonts w:hint="eastAsia" w:ascii="宋体" w:hAnsi="宋体" w:eastAsia="宋体" w:cs="宋体"/>
          <w:color w:val="333333"/>
          <w:kern w:val="0"/>
          <w:szCs w:val="21"/>
        </w:rPr>
      </w:pPr>
      <w:r>
        <w:rPr>
          <w:rFonts w:ascii="宋体" w:hAnsi="宋体" w:eastAsia="宋体" w:cs="Calibri"/>
          <w:color w:val="000000"/>
          <w:kern w:val="0"/>
          <w:sz w:val="28"/>
          <w:szCs w:val="28"/>
        </w:rPr>
        <w:t>              </w:t>
      </w:r>
      <w:r>
        <w:rPr>
          <w:rFonts w:ascii="宋体" w:hAnsi="宋体" w:eastAsia="宋体" w:cs="Calibri"/>
          <w:color w:val="000000"/>
          <w:kern w:val="0"/>
          <w:sz w:val="24"/>
          <w:szCs w:val="24"/>
        </w:rPr>
        <w:t>                           </w:t>
      </w:r>
    </w:p>
    <w:p>
      <w:pPr>
        <w:rPr>
          <w:rFonts w:hint="eastAsia"/>
          <w:sz w:val="28"/>
          <w:szCs w:val="28"/>
        </w:rPr>
        <w:sectPr>
          <w:pgSz w:w="16838" w:h="11906" w:orient="landscape"/>
          <w:pgMar w:top="1797" w:right="1440" w:bottom="1797" w:left="1440" w:header="851" w:footer="992" w:gutter="0"/>
          <w:cols w:space="425" w:num="1"/>
          <w:docGrid w:type="linesAndChars" w:linePitch="312" w:charSpace="0"/>
        </w:sectPr>
      </w:pPr>
    </w:p>
    <w:p>
      <w:pPr>
        <w:pStyle w:val="4"/>
        <w:shd w:val="clear" w:color="auto" w:fill="FFFFFF"/>
        <w:spacing w:before="0" w:beforeAutospacing="0" w:after="150" w:afterAutospacing="0"/>
        <w:jc w:val="both"/>
        <w:rPr>
          <w:color w:val="333333"/>
          <w:sz w:val="28"/>
          <w:szCs w:val="28"/>
        </w:rPr>
      </w:pPr>
      <w:r>
        <w:rPr>
          <w:rStyle w:val="8"/>
          <w:rFonts w:hint="eastAsia"/>
          <w:color w:val="333333"/>
          <w:sz w:val="28"/>
          <w:szCs w:val="28"/>
        </w:rPr>
        <w:t>附件四</w:t>
      </w:r>
    </w:p>
    <w:p>
      <w:pPr>
        <w:pStyle w:val="4"/>
        <w:shd w:val="clear" w:color="auto" w:fill="FFFFFF"/>
        <w:spacing w:before="0" w:beforeAutospacing="0" w:after="150" w:afterAutospacing="0"/>
        <w:ind w:firstLine="560"/>
        <w:jc w:val="center"/>
        <w:rPr>
          <w:color w:val="333333"/>
          <w:sz w:val="28"/>
          <w:szCs w:val="28"/>
        </w:rPr>
      </w:pPr>
      <w:r>
        <w:rPr>
          <w:rStyle w:val="8"/>
          <w:rFonts w:hint="eastAsia"/>
          <w:color w:val="000000"/>
          <w:sz w:val="28"/>
          <w:szCs w:val="28"/>
        </w:rPr>
        <w:t>法定代表人资格证书及授权委托书</w:t>
      </w:r>
      <w:r>
        <w:rPr>
          <w:rFonts w:hint="eastAsia"/>
          <w:color w:val="333333"/>
          <w:sz w:val="28"/>
          <w:szCs w:val="28"/>
        </w:rPr>
        <w:t> </w:t>
      </w:r>
    </w:p>
    <w:p>
      <w:pPr>
        <w:pStyle w:val="4"/>
        <w:shd w:val="clear" w:color="auto" w:fill="FFFFFF"/>
        <w:spacing w:before="0" w:beforeAutospacing="0" w:after="150" w:afterAutospacing="0"/>
        <w:ind w:left="360"/>
        <w:jc w:val="center"/>
        <w:rPr>
          <w:color w:val="333333"/>
          <w:sz w:val="28"/>
          <w:szCs w:val="28"/>
        </w:rPr>
      </w:pPr>
      <w:r>
        <w:rPr>
          <w:rFonts w:hint="eastAsia"/>
          <w:color w:val="000000"/>
          <w:sz w:val="28"/>
          <w:szCs w:val="28"/>
        </w:rPr>
        <w:t>法</w:t>
      </w:r>
      <w:r>
        <w:rPr>
          <w:rFonts w:cs="Calibri"/>
          <w:color w:val="000000"/>
          <w:sz w:val="28"/>
          <w:szCs w:val="28"/>
        </w:rPr>
        <w:t> </w:t>
      </w:r>
      <w:r>
        <w:rPr>
          <w:rFonts w:hint="eastAsia"/>
          <w:color w:val="000000"/>
          <w:sz w:val="28"/>
          <w:szCs w:val="28"/>
        </w:rPr>
        <w:t>定</w:t>
      </w:r>
      <w:r>
        <w:rPr>
          <w:rFonts w:cs="Calibri"/>
          <w:color w:val="000000"/>
          <w:sz w:val="28"/>
          <w:szCs w:val="28"/>
        </w:rPr>
        <w:t> </w:t>
      </w:r>
      <w:r>
        <w:rPr>
          <w:rFonts w:hint="eastAsia"/>
          <w:color w:val="000000"/>
          <w:sz w:val="28"/>
          <w:szCs w:val="28"/>
        </w:rPr>
        <w:t>代</w:t>
      </w:r>
      <w:r>
        <w:rPr>
          <w:rFonts w:cs="Calibri"/>
          <w:color w:val="000000"/>
          <w:sz w:val="28"/>
          <w:szCs w:val="28"/>
        </w:rPr>
        <w:t> </w:t>
      </w:r>
      <w:r>
        <w:rPr>
          <w:rFonts w:hint="eastAsia"/>
          <w:color w:val="000000"/>
          <w:sz w:val="28"/>
          <w:szCs w:val="28"/>
        </w:rPr>
        <w:t>表</w:t>
      </w:r>
      <w:r>
        <w:rPr>
          <w:rFonts w:cs="Calibri"/>
          <w:color w:val="000000"/>
          <w:sz w:val="28"/>
          <w:szCs w:val="28"/>
        </w:rPr>
        <w:t> </w:t>
      </w:r>
      <w:r>
        <w:rPr>
          <w:rFonts w:hint="eastAsia"/>
          <w:color w:val="000000"/>
          <w:sz w:val="28"/>
          <w:szCs w:val="28"/>
        </w:rPr>
        <w:t>人</w:t>
      </w:r>
      <w:r>
        <w:rPr>
          <w:rFonts w:cs="Calibri"/>
          <w:color w:val="000000"/>
          <w:sz w:val="28"/>
          <w:szCs w:val="28"/>
        </w:rPr>
        <w:t> </w:t>
      </w:r>
      <w:r>
        <w:rPr>
          <w:rFonts w:hint="eastAsia"/>
          <w:color w:val="000000"/>
          <w:sz w:val="28"/>
          <w:szCs w:val="28"/>
        </w:rPr>
        <w:t>资</w:t>
      </w:r>
      <w:r>
        <w:rPr>
          <w:rFonts w:cs="Calibri"/>
          <w:color w:val="000000"/>
          <w:sz w:val="28"/>
          <w:szCs w:val="28"/>
        </w:rPr>
        <w:t> </w:t>
      </w:r>
      <w:r>
        <w:rPr>
          <w:rFonts w:hint="eastAsia"/>
          <w:color w:val="000000"/>
          <w:sz w:val="28"/>
          <w:szCs w:val="28"/>
        </w:rPr>
        <w:t>格</w:t>
      </w:r>
      <w:r>
        <w:rPr>
          <w:rFonts w:cs="Calibri"/>
          <w:color w:val="000000"/>
          <w:sz w:val="28"/>
          <w:szCs w:val="28"/>
        </w:rPr>
        <w:t> </w:t>
      </w:r>
      <w:r>
        <w:rPr>
          <w:rFonts w:hint="eastAsia"/>
          <w:color w:val="000000"/>
          <w:sz w:val="28"/>
          <w:szCs w:val="28"/>
        </w:rPr>
        <w:t>书</w:t>
      </w:r>
    </w:p>
    <w:p>
      <w:pPr>
        <w:pStyle w:val="4"/>
        <w:shd w:val="clear" w:color="auto" w:fill="FFFFFF"/>
        <w:spacing w:before="0" w:beforeAutospacing="0" w:after="150" w:afterAutospacing="0"/>
        <w:jc w:val="both"/>
        <w:rPr>
          <w:color w:val="000000"/>
          <w:sz w:val="28"/>
          <w:szCs w:val="28"/>
        </w:rPr>
      </w:pPr>
      <w:r>
        <w:rPr>
          <w:rFonts w:hint="eastAsia"/>
          <w:color w:val="000000"/>
          <w:sz w:val="28"/>
          <w:szCs w:val="28"/>
        </w:rPr>
        <w:t>致</w:t>
      </w:r>
      <w:r>
        <w:rPr>
          <w:rFonts w:hint="eastAsia"/>
          <w:color w:val="000000"/>
          <w:sz w:val="28"/>
          <w:szCs w:val="28"/>
          <w:u w:val="single"/>
        </w:rPr>
        <w:t>远大智能工业集团股份有限公司</w:t>
      </w:r>
      <w:r>
        <w:rPr>
          <w:rFonts w:hint="eastAsia"/>
          <w:color w:val="000000"/>
          <w:sz w:val="28"/>
          <w:szCs w:val="28"/>
        </w:rPr>
        <w:t>：</w:t>
      </w:r>
    </w:p>
    <w:p>
      <w:pPr>
        <w:pStyle w:val="4"/>
        <w:shd w:val="clear" w:color="auto" w:fill="FFFFFF"/>
        <w:spacing w:before="0" w:beforeAutospacing="0" w:after="150" w:afterAutospacing="0"/>
        <w:jc w:val="both"/>
        <w:rPr>
          <w:color w:val="333333"/>
          <w:sz w:val="28"/>
          <w:szCs w:val="28"/>
        </w:rPr>
      </w:pPr>
    </w:p>
    <w:p>
      <w:pPr>
        <w:pStyle w:val="4"/>
        <w:shd w:val="clear" w:color="auto" w:fill="FFFFFF"/>
        <w:spacing w:before="0" w:beforeAutospacing="0" w:after="150" w:afterAutospacing="0"/>
        <w:jc w:val="both"/>
        <w:rPr>
          <w:color w:val="333333"/>
          <w:sz w:val="28"/>
          <w:szCs w:val="28"/>
          <w:u w:val="single"/>
        </w:rPr>
      </w:pPr>
      <w:r>
        <w:rPr>
          <w:rFonts w:hint="eastAsia"/>
          <w:color w:val="000000"/>
          <w:sz w:val="28"/>
          <w:szCs w:val="28"/>
        </w:rPr>
        <w:t>姓名：</w:t>
      </w:r>
      <w:r>
        <w:rPr>
          <w:rFonts w:hint="eastAsia"/>
          <w:color w:val="333333"/>
          <w:sz w:val="28"/>
          <w:szCs w:val="28"/>
          <w:u w:val="single"/>
        </w:rPr>
        <w:t>      </w:t>
      </w:r>
      <w:r>
        <w:rPr>
          <w:rFonts w:hint="eastAsia"/>
          <w:color w:val="000000"/>
          <w:sz w:val="28"/>
          <w:szCs w:val="28"/>
        </w:rPr>
        <w:t>性别：</w:t>
      </w:r>
      <w:r>
        <w:rPr>
          <w:rFonts w:hint="eastAsia"/>
          <w:color w:val="333333"/>
          <w:sz w:val="28"/>
          <w:szCs w:val="28"/>
          <w:u w:val="single"/>
        </w:rPr>
        <w:t>   </w:t>
      </w:r>
      <w:r>
        <w:rPr>
          <w:rFonts w:cs="Calibri"/>
          <w:color w:val="000000"/>
          <w:sz w:val="28"/>
          <w:szCs w:val="28"/>
        </w:rPr>
        <w:t> </w:t>
      </w:r>
      <w:r>
        <w:rPr>
          <w:rFonts w:hint="eastAsia"/>
          <w:color w:val="000000"/>
          <w:sz w:val="28"/>
          <w:szCs w:val="28"/>
        </w:rPr>
        <w:t>出生日期：</w:t>
      </w:r>
      <w:r>
        <w:rPr>
          <w:rFonts w:hint="eastAsia"/>
          <w:color w:val="333333"/>
          <w:sz w:val="28"/>
          <w:szCs w:val="28"/>
          <w:u w:val="single"/>
        </w:rPr>
        <w:t>     </w:t>
      </w:r>
      <w:r>
        <w:rPr>
          <w:color w:val="333333"/>
          <w:sz w:val="28"/>
          <w:szCs w:val="28"/>
          <w:u w:val="single"/>
        </w:rPr>
        <w:t xml:space="preserve">    </w:t>
      </w:r>
    </w:p>
    <w:p>
      <w:pPr>
        <w:pStyle w:val="4"/>
        <w:shd w:val="clear" w:color="auto" w:fill="FFFFFF"/>
        <w:spacing w:before="0" w:beforeAutospacing="0" w:after="150" w:afterAutospacing="0"/>
        <w:jc w:val="both"/>
        <w:rPr>
          <w:color w:val="000000"/>
          <w:sz w:val="28"/>
          <w:szCs w:val="28"/>
        </w:rPr>
      </w:pPr>
    </w:p>
    <w:p>
      <w:pPr>
        <w:pStyle w:val="4"/>
        <w:shd w:val="clear" w:color="auto" w:fill="FFFFFF"/>
        <w:spacing w:before="0" w:beforeAutospacing="0" w:after="150" w:afterAutospacing="0"/>
        <w:jc w:val="both"/>
        <w:rPr>
          <w:color w:val="000000"/>
          <w:sz w:val="28"/>
          <w:szCs w:val="28"/>
        </w:rPr>
      </w:pPr>
      <w:r>
        <w:rPr>
          <w:rFonts w:hint="eastAsia"/>
          <w:color w:val="000000"/>
          <w:sz w:val="28"/>
          <w:szCs w:val="28"/>
        </w:rPr>
        <w:t>职务：</w:t>
      </w:r>
      <w:r>
        <w:rPr>
          <w:rFonts w:hint="eastAsia"/>
          <w:color w:val="333333"/>
          <w:sz w:val="28"/>
          <w:szCs w:val="28"/>
          <w:u w:val="single"/>
        </w:rPr>
        <w:t>    </w:t>
      </w:r>
      <w:r>
        <w:rPr>
          <w:rFonts w:hint="eastAsia"/>
          <w:color w:val="000000"/>
          <w:sz w:val="28"/>
          <w:szCs w:val="28"/>
        </w:rPr>
        <w:t>系</w:t>
      </w:r>
      <w:r>
        <w:rPr>
          <w:rFonts w:hint="eastAsia"/>
          <w:color w:val="333333"/>
          <w:sz w:val="28"/>
          <w:szCs w:val="28"/>
          <w:u w:val="single"/>
        </w:rPr>
        <w:t>                  </w:t>
      </w:r>
      <w:r>
        <w:rPr>
          <w:rFonts w:hint="eastAsia"/>
          <w:color w:val="000000"/>
          <w:sz w:val="28"/>
          <w:szCs w:val="28"/>
        </w:rPr>
        <w:t>（投标人</w:t>
      </w:r>
    </w:p>
    <w:p>
      <w:pPr>
        <w:pStyle w:val="4"/>
        <w:shd w:val="clear" w:color="auto" w:fill="FFFFFF"/>
        <w:spacing w:before="0" w:beforeAutospacing="0" w:after="150" w:afterAutospacing="0"/>
        <w:jc w:val="both"/>
        <w:rPr>
          <w:color w:val="000000"/>
          <w:sz w:val="28"/>
          <w:szCs w:val="28"/>
        </w:rPr>
      </w:pP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名称）的法定代表人。</w:t>
      </w:r>
    </w:p>
    <w:p>
      <w:pPr>
        <w:pStyle w:val="4"/>
        <w:shd w:val="clear" w:color="auto" w:fill="FFFFFF"/>
        <w:spacing w:before="0" w:beforeAutospacing="0" w:after="150" w:afterAutospacing="0"/>
        <w:jc w:val="both"/>
        <w:rPr>
          <w:color w:val="000000"/>
          <w:sz w:val="28"/>
          <w:szCs w:val="28"/>
        </w:rPr>
      </w:pPr>
    </w:p>
    <w:p>
      <w:pPr>
        <w:pStyle w:val="4"/>
        <w:shd w:val="clear" w:color="auto" w:fill="FFFFFF"/>
        <w:spacing w:before="0" w:beforeAutospacing="0" w:after="150" w:afterAutospacing="0"/>
        <w:jc w:val="both"/>
        <w:rPr>
          <w:color w:val="000000"/>
          <w:sz w:val="28"/>
          <w:szCs w:val="28"/>
        </w:rPr>
      </w:pP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特此证明。</w:t>
      </w:r>
    </w:p>
    <w:p>
      <w:pPr>
        <w:pStyle w:val="4"/>
        <w:shd w:val="clear" w:color="auto" w:fill="FFFFFF"/>
        <w:spacing w:before="0" w:beforeAutospacing="0" w:after="150" w:afterAutospacing="0"/>
        <w:jc w:val="both"/>
        <w:rPr>
          <w:color w:val="333333"/>
          <w:sz w:val="28"/>
          <w:szCs w:val="28"/>
        </w:rPr>
      </w:pPr>
      <w:r>
        <w:rPr>
          <w:rFonts w:hint="eastAsia"/>
          <w:color w:val="333333"/>
          <w:sz w:val="28"/>
          <w:szCs w:val="28"/>
        </w:rPr>
        <w:t> </w:t>
      </w:r>
    </w:p>
    <w:p>
      <w:pPr>
        <w:pStyle w:val="4"/>
        <w:shd w:val="clear" w:color="auto" w:fill="FFFFFF"/>
        <w:spacing w:before="0" w:beforeAutospacing="0" w:after="150" w:afterAutospacing="0"/>
        <w:jc w:val="both"/>
        <w:rPr>
          <w:color w:val="333333"/>
          <w:sz w:val="28"/>
          <w:szCs w:val="28"/>
        </w:rPr>
      </w:pPr>
    </w:p>
    <w:p>
      <w:pPr>
        <w:pStyle w:val="4"/>
        <w:shd w:val="clear" w:color="auto" w:fill="FFFFFF"/>
        <w:spacing w:before="0" w:beforeAutospacing="0" w:after="150" w:afterAutospacing="0"/>
        <w:jc w:val="both"/>
        <w:rPr>
          <w:color w:val="333333"/>
          <w:sz w:val="28"/>
          <w:szCs w:val="28"/>
        </w:rPr>
        <w:sectPr>
          <w:pgSz w:w="11906" w:h="16838"/>
          <w:pgMar w:top="1440" w:right="1797" w:bottom="1440" w:left="1797" w:header="851" w:footer="992" w:gutter="0"/>
          <w:cols w:space="425" w:num="1"/>
          <w:docGrid w:linePitch="312" w:charSpace="0"/>
        </w:sectPr>
      </w:pPr>
    </w:p>
    <w:p>
      <w:pPr>
        <w:pStyle w:val="4"/>
        <w:shd w:val="clear" w:color="auto" w:fill="FFFFFF"/>
        <w:spacing w:before="0" w:beforeAutospacing="0" w:after="150" w:afterAutospacing="0"/>
        <w:jc w:val="both"/>
        <w:rPr>
          <w:color w:val="333333"/>
          <w:sz w:val="28"/>
          <w:szCs w:val="28"/>
        </w:rPr>
      </w:pPr>
    </w:p>
    <w:p>
      <w:pPr>
        <w:pStyle w:val="4"/>
        <w:shd w:val="clear" w:color="auto" w:fill="FFFFFF"/>
        <w:spacing w:before="0" w:beforeAutospacing="0" w:after="150" w:afterAutospacing="0"/>
        <w:jc w:val="center"/>
        <w:rPr>
          <w:color w:val="333333"/>
          <w:sz w:val="28"/>
          <w:szCs w:val="28"/>
        </w:rPr>
      </w:pPr>
      <w:r>
        <w:rPr>
          <w:rFonts w:hint="eastAsia"/>
          <w:color w:val="000000"/>
          <w:sz w:val="28"/>
          <w:szCs w:val="28"/>
        </w:rPr>
        <w:t>授</w:t>
      </w:r>
      <w:r>
        <w:rPr>
          <w:rFonts w:cs="Calibri"/>
          <w:color w:val="000000"/>
          <w:sz w:val="28"/>
          <w:szCs w:val="28"/>
        </w:rPr>
        <w:t> </w:t>
      </w:r>
      <w:r>
        <w:rPr>
          <w:rFonts w:hint="eastAsia"/>
          <w:color w:val="000000"/>
          <w:sz w:val="28"/>
          <w:szCs w:val="28"/>
        </w:rPr>
        <w:t>权</w:t>
      </w:r>
      <w:r>
        <w:rPr>
          <w:rFonts w:cs="Calibri"/>
          <w:color w:val="000000"/>
          <w:sz w:val="28"/>
          <w:szCs w:val="28"/>
        </w:rPr>
        <w:t> </w:t>
      </w:r>
      <w:r>
        <w:rPr>
          <w:rFonts w:hint="eastAsia"/>
          <w:color w:val="000000"/>
          <w:sz w:val="28"/>
          <w:szCs w:val="28"/>
        </w:rPr>
        <w:t>委</w:t>
      </w:r>
      <w:r>
        <w:rPr>
          <w:rFonts w:cs="Calibri"/>
          <w:color w:val="000000"/>
          <w:sz w:val="28"/>
          <w:szCs w:val="28"/>
        </w:rPr>
        <w:t> </w:t>
      </w:r>
      <w:r>
        <w:rPr>
          <w:rFonts w:hint="eastAsia"/>
          <w:color w:val="000000"/>
          <w:sz w:val="28"/>
          <w:szCs w:val="28"/>
        </w:rPr>
        <w:t>托</w:t>
      </w:r>
      <w:r>
        <w:rPr>
          <w:rFonts w:cs="Calibri"/>
          <w:color w:val="000000"/>
          <w:sz w:val="28"/>
          <w:szCs w:val="28"/>
        </w:rPr>
        <w:t> </w:t>
      </w:r>
      <w:r>
        <w:rPr>
          <w:rFonts w:hint="eastAsia"/>
          <w:color w:val="000000"/>
          <w:sz w:val="28"/>
          <w:szCs w:val="28"/>
        </w:rPr>
        <w:t>书</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授权委托书声明：本人</w:t>
      </w:r>
      <w:r>
        <w:rPr>
          <w:rFonts w:hint="eastAsia"/>
          <w:color w:val="333333"/>
          <w:sz w:val="28"/>
          <w:szCs w:val="28"/>
          <w:u w:val="single"/>
        </w:rPr>
        <w:t>    </w:t>
      </w:r>
      <w:r>
        <w:rPr>
          <w:rFonts w:hint="eastAsia"/>
          <w:color w:val="000000"/>
          <w:sz w:val="28"/>
          <w:szCs w:val="28"/>
        </w:rPr>
        <w:t>（姓名）系</w:t>
      </w:r>
      <w:r>
        <w:rPr>
          <w:rFonts w:hint="eastAsia"/>
          <w:color w:val="333333"/>
          <w:sz w:val="28"/>
          <w:szCs w:val="28"/>
          <w:u w:val="single"/>
        </w:rPr>
        <w:t>         </w:t>
      </w:r>
      <w:r>
        <w:rPr>
          <w:rFonts w:hint="eastAsia"/>
          <w:color w:val="000000"/>
          <w:sz w:val="28"/>
          <w:szCs w:val="28"/>
        </w:rPr>
        <w:t>（投标人名称）的法定代表人，现授权委托</w:t>
      </w:r>
      <w:r>
        <w:rPr>
          <w:rFonts w:hint="eastAsia"/>
          <w:color w:val="333333"/>
          <w:sz w:val="28"/>
          <w:szCs w:val="28"/>
          <w:u w:val="single"/>
        </w:rPr>
        <w:t>                         </w:t>
      </w:r>
      <w:r>
        <w:rPr>
          <w:rFonts w:hint="eastAsia"/>
          <w:color w:val="000000"/>
          <w:sz w:val="28"/>
          <w:szCs w:val="28"/>
        </w:rPr>
        <w:t>（单位名称）的</w:t>
      </w:r>
      <w:r>
        <w:rPr>
          <w:rFonts w:hint="eastAsia"/>
          <w:color w:val="333333"/>
          <w:sz w:val="28"/>
          <w:szCs w:val="28"/>
          <w:u w:val="single"/>
        </w:rPr>
        <w:t>      </w:t>
      </w:r>
      <w:r>
        <w:rPr>
          <w:rFonts w:hint="eastAsia"/>
          <w:color w:val="000000"/>
          <w:sz w:val="28"/>
          <w:szCs w:val="28"/>
        </w:rPr>
        <w:t>（姓名）为我公司代理人，参加（招标人）</w:t>
      </w:r>
      <w:r>
        <w:rPr>
          <w:rFonts w:hint="eastAsia"/>
          <w:color w:val="333333"/>
          <w:sz w:val="28"/>
          <w:szCs w:val="28"/>
          <w:u w:val="single"/>
        </w:rPr>
        <w:t>           </w:t>
      </w:r>
      <w:r>
        <w:rPr>
          <w:rFonts w:hint="eastAsia"/>
          <w:color w:val="000000"/>
          <w:sz w:val="28"/>
          <w:szCs w:val="28"/>
        </w:rPr>
        <w:t>的项目投标活动。代理人在投标、开标、评标谈判过程中签署的所有文件和处理与之有关的一切事务，我均于承认。</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代理人无转委托权。特此委托。</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代理人：</w:t>
      </w:r>
      <w:r>
        <w:rPr>
          <w:rFonts w:cs="Calibri"/>
          <w:color w:val="000000"/>
          <w:sz w:val="28"/>
          <w:szCs w:val="28"/>
        </w:rPr>
        <w:t>     </w:t>
      </w:r>
      <w:r>
        <w:rPr>
          <w:rFonts w:hint="eastAsia"/>
          <w:color w:val="000000"/>
          <w:sz w:val="28"/>
          <w:szCs w:val="28"/>
        </w:rPr>
        <w:t>性别：</w:t>
      </w:r>
      <w:r>
        <w:rPr>
          <w:rFonts w:cs="Calibri"/>
          <w:color w:val="000000"/>
          <w:sz w:val="28"/>
          <w:szCs w:val="28"/>
        </w:rPr>
        <w:t>       </w:t>
      </w:r>
      <w:r>
        <w:rPr>
          <w:rFonts w:hint="eastAsia"/>
          <w:color w:val="000000"/>
          <w:sz w:val="28"/>
          <w:szCs w:val="28"/>
        </w:rPr>
        <w:t>出生日期：</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单位：</w:t>
      </w:r>
      <w:r>
        <w:rPr>
          <w:rFonts w:cs="Calibri"/>
          <w:color w:val="000000"/>
          <w:sz w:val="28"/>
          <w:szCs w:val="28"/>
        </w:rPr>
        <w:t xml:space="preserve">               </w:t>
      </w:r>
      <w:r>
        <w:rPr>
          <w:rFonts w:hint="eastAsia"/>
          <w:color w:val="000000"/>
          <w:sz w:val="28"/>
          <w:szCs w:val="28"/>
        </w:rPr>
        <w:t>部门：</w:t>
      </w:r>
      <w:r>
        <w:rPr>
          <w:rFonts w:cs="Calibri"/>
          <w:color w:val="000000"/>
          <w:sz w:val="28"/>
          <w:szCs w:val="28"/>
        </w:rPr>
        <w:t xml:space="preserve">           </w:t>
      </w:r>
      <w:r>
        <w:rPr>
          <w:rFonts w:hint="eastAsia"/>
          <w:color w:val="000000"/>
          <w:sz w:val="28"/>
          <w:szCs w:val="28"/>
        </w:rPr>
        <w:t>职务：</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联系方式：</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身份证号码：</w:t>
      </w:r>
    </w:p>
    <w:p>
      <w:pPr>
        <w:pStyle w:val="4"/>
        <w:shd w:val="clear" w:color="auto" w:fill="FFFFFF"/>
        <w:spacing w:before="0" w:beforeAutospacing="0" w:after="150" w:afterAutospacing="0"/>
        <w:rPr>
          <w:color w:val="333333"/>
          <w:sz w:val="28"/>
          <w:szCs w:val="28"/>
        </w:rPr>
      </w:pPr>
      <w:r>
        <w:rPr>
          <w:rFonts w:hint="eastAsia"/>
          <w:color w:val="000000"/>
          <w:sz w:val="28"/>
          <w:szCs w:val="28"/>
        </w:rPr>
        <w:t>（后附委托人及受托人身份证复印件）</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投</w:t>
      </w:r>
      <w:r>
        <w:rPr>
          <w:rFonts w:cs="Calibri"/>
          <w:color w:val="000000"/>
          <w:sz w:val="28"/>
          <w:szCs w:val="28"/>
        </w:rPr>
        <w:t>  </w:t>
      </w:r>
      <w:r>
        <w:rPr>
          <w:rFonts w:hint="eastAsia"/>
          <w:color w:val="000000"/>
          <w:sz w:val="28"/>
          <w:szCs w:val="28"/>
        </w:rPr>
        <w:t>标</w:t>
      </w:r>
      <w:r>
        <w:rPr>
          <w:rFonts w:cs="Calibri"/>
          <w:color w:val="000000"/>
          <w:sz w:val="28"/>
          <w:szCs w:val="28"/>
        </w:rPr>
        <w:t>  </w:t>
      </w:r>
      <w:r>
        <w:rPr>
          <w:rFonts w:hint="eastAsia"/>
          <w:color w:val="000000"/>
          <w:sz w:val="28"/>
          <w:szCs w:val="28"/>
        </w:rPr>
        <w:t>人：（盖章）</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法定代表人：（签字盖章）</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日期：</w:t>
      </w:r>
      <w:r>
        <w:rPr>
          <w:rFonts w:cs="Calibri"/>
          <w:color w:val="000000"/>
          <w:sz w:val="28"/>
          <w:szCs w:val="28"/>
        </w:rPr>
        <w:t>        </w:t>
      </w:r>
      <w:r>
        <w:rPr>
          <w:rFonts w:hint="eastAsia"/>
          <w:color w:val="000000"/>
          <w:sz w:val="28"/>
          <w:szCs w:val="28"/>
        </w:rPr>
        <w:t>年</w:t>
      </w:r>
      <w:r>
        <w:rPr>
          <w:rFonts w:cs="Calibri"/>
          <w:color w:val="000000"/>
          <w:sz w:val="28"/>
          <w:szCs w:val="28"/>
        </w:rPr>
        <w:t>   </w:t>
      </w:r>
      <w:r>
        <w:rPr>
          <w:rFonts w:hint="eastAsia"/>
          <w:color w:val="000000"/>
          <w:sz w:val="28"/>
          <w:szCs w:val="28"/>
        </w:rPr>
        <w:t>月</w:t>
      </w:r>
      <w:r>
        <w:rPr>
          <w:rFonts w:cs="Calibri"/>
          <w:color w:val="000000"/>
          <w:sz w:val="28"/>
          <w:szCs w:val="28"/>
        </w:rPr>
        <w:t>   </w:t>
      </w:r>
      <w:r>
        <w:rPr>
          <w:rFonts w:hint="eastAsia"/>
          <w:color w:val="000000"/>
          <w:sz w:val="28"/>
          <w:szCs w:val="28"/>
        </w:rPr>
        <w:t>日</w:t>
      </w:r>
      <w:r>
        <w:rPr>
          <w:rFonts w:cs="Calibri"/>
          <w:color w:val="000000"/>
          <w:sz w:val="28"/>
          <w:szCs w:val="28"/>
        </w:rPr>
        <w:t>   </w:t>
      </w: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sectPr>
          <w:pgSz w:w="11906" w:h="16838"/>
          <w:pgMar w:top="1440" w:right="1797" w:bottom="1440" w:left="1797" w:header="851" w:footer="992" w:gutter="0"/>
          <w:cols w:space="425" w:num="1"/>
          <w:docGrid w:linePitch="312" w:charSpace="0"/>
        </w:sectPr>
      </w:pPr>
    </w:p>
    <w:p>
      <w:pPr>
        <w:pStyle w:val="4"/>
        <w:shd w:val="clear" w:color="auto" w:fill="FFFFFF"/>
        <w:spacing w:before="0" w:beforeAutospacing="0" w:after="150" w:afterAutospacing="0"/>
        <w:jc w:val="both"/>
        <w:rPr>
          <w:color w:val="333333"/>
          <w:sz w:val="28"/>
          <w:szCs w:val="28"/>
        </w:rPr>
      </w:pPr>
      <w:r>
        <w:rPr>
          <w:rStyle w:val="8"/>
          <w:rFonts w:hint="eastAsia"/>
          <w:color w:val="333333"/>
          <w:sz w:val="28"/>
          <w:szCs w:val="28"/>
        </w:rPr>
        <w:t>附件五</w:t>
      </w:r>
    </w:p>
    <w:p>
      <w:pPr>
        <w:pStyle w:val="4"/>
        <w:shd w:val="clear" w:color="auto" w:fill="FFFFFF"/>
        <w:spacing w:before="0" w:beforeAutospacing="0" w:after="150" w:afterAutospacing="0"/>
        <w:ind w:firstLine="560"/>
        <w:jc w:val="center"/>
        <w:rPr>
          <w:color w:val="333333"/>
          <w:sz w:val="28"/>
          <w:szCs w:val="28"/>
        </w:rPr>
      </w:pPr>
      <w:r>
        <w:rPr>
          <w:rStyle w:val="8"/>
          <w:rFonts w:hint="eastAsia"/>
          <w:color w:val="000000"/>
          <w:sz w:val="28"/>
          <w:szCs w:val="28"/>
        </w:rPr>
        <w:t>资质证明文件</w:t>
      </w:r>
    </w:p>
    <w:p>
      <w:pPr>
        <w:pStyle w:val="4"/>
        <w:shd w:val="clear" w:color="auto" w:fill="FFFFFF"/>
        <w:spacing w:before="0" w:beforeAutospacing="0" w:after="150" w:afterAutospacing="0"/>
        <w:jc w:val="both"/>
        <w:rPr>
          <w:color w:val="333333"/>
          <w:sz w:val="28"/>
          <w:szCs w:val="28"/>
        </w:rPr>
      </w:pPr>
      <w:r>
        <w:rPr>
          <w:rStyle w:val="8"/>
          <w:rFonts w:hint="eastAsia"/>
          <w:color w:val="000000"/>
          <w:sz w:val="28"/>
          <w:szCs w:val="28"/>
        </w:rPr>
        <w:t>含以下文件：</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a.营业执照、税务登记证及组织机构代码证</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b.投标方资信等级证明；</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c.主要投标货物原厂授权证明文件；</w:t>
      </w:r>
    </w:p>
    <w:p>
      <w:pPr>
        <w:pStyle w:val="4"/>
        <w:shd w:val="clear" w:color="auto" w:fill="FFFFFF"/>
        <w:spacing w:before="0" w:beforeAutospacing="0" w:after="150" w:afterAutospacing="0"/>
        <w:jc w:val="both"/>
        <w:rPr>
          <w:color w:val="333333"/>
          <w:sz w:val="28"/>
          <w:szCs w:val="28"/>
        </w:rPr>
      </w:pPr>
      <w:r>
        <w:rPr>
          <w:rFonts w:hint="eastAsia"/>
          <w:color w:val="000000"/>
          <w:sz w:val="28"/>
          <w:szCs w:val="28"/>
        </w:rPr>
        <w:t>d．及其他可以提供的资质证明文件。</w:t>
      </w:r>
    </w:p>
    <w:p>
      <w:pPr>
        <w:pStyle w:val="4"/>
        <w:shd w:val="clear" w:color="auto" w:fill="FFFFFF"/>
        <w:spacing w:before="0" w:beforeAutospacing="0" w:after="150" w:afterAutospacing="0"/>
        <w:ind w:right="555"/>
        <w:jc w:val="both"/>
        <w:rPr>
          <w:color w:val="333333"/>
          <w:sz w:val="28"/>
          <w:szCs w:val="28"/>
        </w:rPr>
      </w:pPr>
      <w:r>
        <w:rPr>
          <w:rFonts w:hint="eastAsia"/>
          <w:color w:val="333333"/>
          <w:sz w:val="28"/>
          <w:szCs w:val="28"/>
        </w:rPr>
        <w:t> </w:t>
      </w: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rPr>
          <w:sz w:val="28"/>
          <w:szCs w:val="28"/>
        </w:rPr>
        <w:sectPr>
          <w:pgSz w:w="11906" w:h="16838"/>
          <w:pgMar w:top="1440" w:right="1797" w:bottom="1440" w:left="1797" w:header="851" w:footer="992" w:gutter="0"/>
          <w:cols w:space="425" w:num="1"/>
          <w:docGrid w:linePitch="312" w:charSpace="0"/>
        </w:sectPr>
      </w:pPr>
    </w:p>
    <w:p>
      <w:pPr>
        <w:rPr>
          <w:rFonts w:ascii="宋体" w:hAnsi="宋体" w:eastAsia="宋体"/>
          <w:sz w:val="28"/>
          <w:szCs w:val="28"/>
        </w:rPr>
      </w:pPr>
      <w:r>
        <w:rPr>
          <w:rFonts w:hint="eastAsia" w:ascii="宋体" w:hAnsi="宋体" w:eastAsia="宋体"/>
          <w:sz w:val="28"/>
          <w:szCs w:val="28"/>
        </w:rPr>
        <w:t>附件六</w:t>
      </w:r>
    </w:p>
    <w:p>
      <w:pPr>
        <w:spacing w:line="540" w:lineRule="exact"/>
        <w:jc w:val="center"/>
        <w:rPr>
          <w:rFonts w:ascii="宋体" w:hAnsi="宋体" w:eastAsia="宋体"/>
          <w:b/>
          <w:sz w:val="28"/>
          <w:szCs w:val="28"/>
        </w:rPr>
      </w:pPr>
      <w:r>
        <w:rPr>
          <w:rFonts w:hint="eastAsia" w:ascii="宋体" w:hAnsi="宋体" w:eastAsia="宋体"/>
          <w:b/>
          <w:sz w:val="28"/>
          <w:szCs w:val="28"/>
        </w:rPr>
        <w:t>沈阳远大企业集团投诉举报渠道</w:t>
      </w:r>
    </w:p>
    <w:p>
      <w:pPr>
        <w:spacing w:line="540" w:lineRule="exact"/>
        <w:ind w:firstLine="540"/>
        <w:rPr>
          <w:rFonts w:ascii="宋体" w:hAnsi="宋体" w:eastAsia="宋体"/>
          <w:sz w:val="28"/>
          <w:szCs w:val="28"/>
        </w:rPr>
      </w:pPr>
      <w:r>
        <w:rPr>
          <w:rFonts w:hint="eastAsia" w:ascii="宋体" w:hAnsi="宋体" w:eastAsia="宋体"/>
          <w:sz w:val="28"/>
          <w:szCs w:val="28"/>
        </w:rPr>
        <w:t>1．受理邮箱：</w:t>
      </w:r>
      <w:r>
        <w:fldChar w:fldCharType="begin"/>
      </w:r>
      <w:r>
        <w:instrText xml:space="preserve"> HYPERLINK "mailto:fzjc@cnydgroup.com" </w:instrText>
      </w:r>
      <w:r>
        <w:fldChar w:fldCharType="separate"/>
      </w:r>
      <w:r>
        <w:rPr>
          <w:rStyle w:val="9"/>
          <w:rFonts w:hint="eastAsia" w:ascii="宋体" w:hAnsi="宋体" w:eastAsia="宋体"/>
          <w:sz w:val="28"/>
          <w:szCs w:val="28"/>
        </w:rPr>
        <w:t>fzjc@cnydgroup.com</w:t>
      </w:r>
      <w:r>
        <w:rPr>
          <w:rStyle w:val="9"/>
          <w:rFonts w:hint="eastAsia" w:ascii="宋体" w:hAnsi="宋体" w:eastAsia="宋体"/>
          <w:sz w:val="28"/>
          <w:szCs w:val="28"/>
        </w:rPr>
        <w:fldChar w:fldCharType="end"/>
      </w:r>
    </w:p>
    <w:p>
      <w:pPr>
        <w:spacing w:line="540" w:lineRule="exact"/>
        <w:ind w:firstLine="540"/>
        <w:rPr>
          <w:rFonts w:ascii="宋体" w:hAnsi="宋体" w:eastAsia="宋体"/>
          <w:sz w:val="28"/>
          <w:szCs w:val="28"/>
        </w:rPr>
      </w:pPr>
      <w:r>
        <w:rPr>
          <w:rFonts w:hint="eastAsia" w:ascii="宋体" w:hAnsi="宋体" w:eastAsia="宋体"/>
          <w:sz w:val="28"/>
          <w:szCs w:val="28"/>
        </w:rPr>
        <w:t>2．受理电话：024-25271901</w:t>
      </w:r>
    </w:p>
    <w:p>
      <w:pPr>
        <w:spacing w:line="540" w:lineRule="exact"/>
        <w:ind w:firstLine="540"/>
        <w:rPr>
          <w:rFonts w:ascii="宋体" w:hAnsi="宋体" w:eastAsia="宋体"/>
          <w:sz w:val="28"/>
          <w:szCs w:val="28"/>
        </w:rPr>
      </w:pPr>
      <w:r>
        <w:rPr>
          <w:rFonts w:hint="eastAsia" w:ascii="宋体" w:hAnsi="宋体" w:eastAsia="宋体"/>
          <w:sz w:val="28"/>
          <w:szCs w:val="28"/>
        </w:rPr>
        <w:t>3．邮寄地址：沈阳经济技术开发区16号街6号，远大企业集团监事会收，邮编110027</w:t>
      </w:r>
      <w:r>
        <w:rPr>
          <w:rFonts w:ascii="宋体" w:hAnsi="宋体" w:eastAsia="宋体"/>
          <w:sz w:val="28"/>
          <w:szCs w:val="28"/>
        </w:rPr>
        <w:t xml:space="preserve"> </w:t>
      </w:r>
    </w:p>
    <w:p>
      <w:pPr>
        <w:spacing w:line="540" w:lineRule="exact"/>
        <w:ind w:firstLine="540"/>
        <w:rPr>
          <w:rFonts w:ascii="宋体" w:hAnsi="宋体" w:eastAsia="宋体"/>
          <w:sz w:val="28"/>
          <w:szCs w:val="28"/>
        </w:rPr>
      </w:pPr>
      <w:r>
        <w:rPr>
          <w:rFonts w:hint="eastAsia" w:ascii="宋体" w:hAnsi="宋体" w:eastAsia="宋体"/>
          <w:sz w:val="28"/>
          <w:szCs w:val="28"/>
        </w:rPr>
        <w:t>4．举报短信/手机：13889239446集团专用号</w:t>
      </w:r>
    </w:p>
    <w:p>
      <w:pPr>
        <w:spacing w:line="540" w:lineRule="exact"/>
        <w:ind w:firstLine="540"/>
        <w:rPr>
          <w:rFonts w:ascii="宋体" w:hAnsi="宋体" w:eastAsia="宋体"/>
          <w:sz w:val="28"/>
          <w:szCs w:val="28"/>
        </w:rPr>
      </w:pPr>
      <w:r>
        <w:rPr>
          <w:rFonts w:hint="eastAsia" w:ascii="宋体" w:hAnsi="宋体" w:eastAsia="宋体"/>
          <w:sz w:val="28"/>
          <w:szCs w:val="28"/>
        </w:rPr>
        <w:t>5．举报微信号：13889239446，微信名：沈阳远大企业集团监事会</w:t>
      </w:r>
    </w:p>
    <w:p>
      <w:pPr>
        <w:spacing w:line="540" w:lineRule="exact"/>
        <w:ind w:firstLine="540"/>
        <w:rPr>
          <w:rFonts w:ascii="宋体" w:hAnsi="宋体" w:eastAsia="宋体"/>
          <w:sz w:val="28"/>
          <w:szCs w:val="28"/>
        </w:rPr>
      </w:pPr>
      <w:r>
        <w:rPr>
          <w:rFonts w:hint="eastAsia" w:ascii="宋体" w:hAnsi="宋体" w:eastAsia="宋体"/>
          <w:sz w:val="28"/>
          <w:szCs w:val="28"/>
        </w:rPr>
        <w:t>6．受理网站：沈阳远大企业集团官网</w:t>
      </w:r>
      <w:r>
        <w:fldChar w:fldCharType="begin"/>
      </w:r>
      <w:r>
        <w:instrText xml:space="preserve"> HYPERLINK "http://www.cnydgroup.com" </w:instrText>
      </w:r>
      <w:r>
        <w:fldChar w:fldCharType="separate"/>
      </w:r>
      <w:r>
        <w:rPr>
          <w:rStyle w:val="9"/>
          <w:rFonts w:hint="eastAsia" w:ascii="宋体" w:hAnsi="宋体" w:eastAsia="宋体"/>
          <w:sz w:val="28"/>
          <w:szCs w:val="28"/>
        </w:rPr>
        <w:t>www.cnydgroup.com</w:t>
      </w:r>
      <w:r>
        <w:rPr>
          <w:rStyle w:val="9"/>
          <w:rFonts w:hint="eastAsia" w:ascii="宋体" w:hAnsi="宋体" w:eastAsia="宋体"/>
          <w:sz w:val="28"/>
          <w:szCs w:val="28"/>
        </w:rPr>
        <w:fldChar w:fldCharType="end"/>
      </w:r>
      <w:r>
        <w:rPr>
          <w:rFonts w:ascii="宋体" w:hAnsi="宋体" w:eastAsia="宋体"/>
          <w:sz w:val="28"/>
          <w:szCs w:val="28"/>
        </w:rPr>
        <w:t xml:space="preserve"> </w:t>
      </w:r>
      <w:r>
        <w:rPr>
          <w:rFonts w:hint="eastAsia" w:ascii="宋体" w:hAnsi="宋体" w:eastAsia="宋体"/>
          <w:sz w:val="28"/>
          <w:szCs w:val="28"/>
        </w:rPr>
        <w:t>点击：“投诉平台”</w:t>
      </w:r>
    </w:p>
    <w:p>
      <w:pPr>
        <w:spacing w:line="560" w:lineRule="exact"/>
        <w:jc w:val="center"/>
      </w:pPr>
    </w:p>
    <w:p>
      <w:pPr>
        <w:rPr>
          <w:sz w:val="28"/>
          <w:szCs w:val="28"/>
        </w:rPr>
      </w:pPr>
    </w:p>
    <w:sectPr>
      <w:pgSz w:w="11906" w:h="16838"/>
      <w:pgMar w:top="1440" w:right="1797" w:bottom="1440" w:left="179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0" w:usb1="00000000" w:usb2="00000000" w:usb3="00000000" w:csb0="0016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panose1 w:val="00000000000000000000"/>
    <w:charset w:val="02"/>
    <w:family w:val="roman"/>
    <w:pitch w:val="default"/>
    <w:sig w:usb0="00000000" w:usb1="00000000" w:usb2="00000000" w:usb3="00000000" w:csb0="00000000" w:csb1="00000000"/>
  </w:font>
  <w:font w:name="Calibri">
    <w:panose1 w:val="020F0502020204030204"/>
    <w:charset w:val="00"/>
    <w:family w:val="swiss"/>
    <w:pitch w:val="default"/>
    <w:sig w:usb0="00000000" w:usb1="00000000" w:usb2="00000000" w:usb3="00000000" w:csb0="00000000" w:csb1="00000000"/>
  </w:font>
  <w:font w:name="等线">
    <w:panose1 w:val="02010600030101010101"/>
    <w:charset w:val="86"/>
    <w:family w:val="auto"/>
    <w:pitch w:val="default"/>
    <w:sig w:usb0="00000000" w:usb1="00000000" w:usb2="00000000" w:usb3="00000000" w:csb0="00160000" w:csb1="00000000"/>
  </w:font>
  <w:font w:name="微软雅黑">
    <w:panose1 w:val="020B0503020204020204"/>
    <w:charset w:val="86"/>
    <w:family w:val="swiss"/>
    <w:pitch w:val="default"/>
    <w:sig w:usb0="00000000" w:usb1="00000000" w:usb2="00000000" w:usb3="00000000" w:csb0="0016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2B289C"/>
    <w:multiLevelType w:val="multilevel"/>
    <w:tmpl w:val="0B2B289C"/>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6E56186"/>
    <w:multiLevelType w:val="multilevel"/>
    <w:tmpl w:val="26E56186"/>
    <w:lvl w:ilvl="0" w:tentative="0">
      <w:start w:val="1"/>
      <w:numFmt w:val="decimal"/>
      <w:lvlText w:val="%1．"/>
      <w:lvlJc w:val="left"/>
      <w:pPr>
        <w:ind w:left="1170" w:hanging="720"/>
      </w:pPr>
      <w:rPr>
        <w:rFonts w:hint="default"/>
      </w:rPr>
    </w:lvl>
    <w:lvl w:ilvl="1" w:tentative="0">
      <w:start w:val="1"/>
      <w:numFmt w:val="lowerLetter"/>
      <w:lvlText w:val="%2)"/>
      <w:lvlJc w:val="left"/>
      <w:pPr>
        <w:ind w:left="1290" w:hanging="420"/>
      </w:pPr>
    </w:lvl>
    <w:lvl w:ilvl="2" w:tentative="0">
      <w:start w:val="1"/>
      <w:numFmt w:val="lowerRoman"/>
      <w:lvlText w:val="%3."/>
      <w:lvlJc w:val="right"/>
      <w:pPr>
        <w:ind w:left="1710" w:hanging="420"/>
      </w:pPr>
    </w:lvl>
    <w:lvl w:ilvl="3" w:tentative="0">
      <w:start w:val="1"/>
      <w:numFmt w:val="decimal"/>
      <w:lvlText w:val="%4."/>
      <w:lvlJc w:val="left"/>
      <w:pPr>
        <w:ind w:left="2130" w:hanging="420"/>
      </w:pPr>
    </w:lvl>
    <w:lvl w:ilvl="4" w:tentative="0">
      <w:start w:val="1"/>
      <w:numFmt w:val="lowerLetter"/>
      <w:lvlText w:val="%5)"/>
      <w:lvlJc w:val="left"/>
      <w:pPr>
        <w:ind w:left="2550" w:hanging="420"/>
      </w:pPr>
    </w:lvl>
    <w:lvl w:ilvl="5" w:tentative="0">
      <w:start w:val="1"/>
      <w:numFmt w:val="lowerRoman"/>
      <w:lvlText w:val="%6."/>
      <w:lvlJc w:val="right"/>
      <w:pPr>
        <w:ind w:left="2970" w:hanging="420"/>
      </w:pPr>
    </w:lvl>
    <w:lvl w:ilvl="6" w:tentative="0">
      <w:start w:val="1"/>
      <w:numFmt w:val="decimal"/>
      <w:lvlText w:val="%7."/>
      <w:lvlJc w:val="left"/>
      <w:pPr>
        <w:ind w:left="3390" w:hanging="420"/>
      </w:pPr>
    </w:lvl>
    <w:lvl w:ilvl="7" w:tentative="0">
      <w:start w:val="1"/>
      <w:numFmt w:val="lowerLetter"/>
      <w:lvlText w:val="%8)"/>
      <w:lvlJc w:val="left"/>
      <w:pPr>
        <w:ind w:left="3810" w:hanging="420"/>
      </w:pPr>
    </w:lvl>
    <w:lvl w:ilvl="8" w:tentative="0">
      <w:start w:val="1"/>
      <w:numFmt w:val="lowerRoman"/>
      <w:lvlText w:val="%9."/>
      <w:lvlJc w:val="right"/>
      <w:pPr>
        <w:ind w:left="4230" w:hanging="420"/>
      </w:pPr>
    </w:lvl>
  </w:abstractNum>
  <w:abstractNum w:abstractNumId="2">
    <w:nsid w:val="3DE70985"/>
    <w:multiLevelType w:val="multilevel"/>
    <w:tmpl w:val="3DE70985"/>
    <w:lvl w:ilvl="0" w:tentative="0">
      <w:start w:val="1"/>
      <w:numFmt w:val="japaneseCounting"/>
      <w:lvlText w:val="（%1）"/>
      <w:lvlJc w:val="left"/>
      <w:pPr>
        <w:ind w:left="1530" w:hanging="1080"/>
      </w:pPr>
      <w:rPr>
        <w:rFonts w:hint="default"/>
      </w:rPr>
    </w:lvl>
    <w:lvl w:ilvl="1" w:tentative="0">
      <w:start w:val="1"/>
      <w:numFmt w:val="lowerLetter"/>
      <w:lvlText w:val="%2)"/>
      <w:lvlJc w:val="left"/>
      <w:pPr>
        <w:ind w:left="1290" w:hanging="420"/>
      </w:pPr>
    </w:lvl>
    <w:lvl w:ilvl="2" w:tentative="0">
      <w:start w:val="1"/>
      <w:numFmt w:val="lowerRoman"/>
      <w:lvlText w:val="%3."/>
      <w:lvlJc w:val="right"/>
      <w:pPr>
        <w:ind w:left="1710" w:hanging="420"/>
      </w:pPr>
    </w:lvl>
    <w:lvl w:ilvl="3" w:tentative="0">
      <w:start w:val="1"/>
      <w:numFmt w:val="decimal"/>
      <w:lvlText w:val="%4."/>
      <w:lvlJc w:val="left"/>
      <w:pPr>
        <w:ind w:left="2130" w:hanging="420"/>
      </w:pPr>
    </w:lvl>
    <w:lvl w:ilvl="4" w:tentative="0">
      <w:start w:val="1"/>
      <w:numFmt w:val="lowerLetter"/>
      <w:lvlText w:val="%5)"/>
      <w:lvlJc w:val="left"/>
      <w:pPr>
        <w:ind w:left="2550" w:hanging="420"/>
      </w:pPr>
    </w:lvl>
    <w:lvl w:ilvl="5" w:tentative="0">
      <w:start w:val="1"/>
      <w:numFmt w:val="lowerRoman"/>
      <w:lvlText w:val="%6."/>
      <w:lvlJc w:val="right"/>
      <w:pPr>
        <w:ind w:left="2970" w:hanging="420"/>
      </w:pPr>
    </w:lvl>
    <w:lvl w:ilvl="6" w:tentative="0">
      <w:start w:val="1"/>
      <w:numFmt w:val="decimal"/>
      <w:lvlText w:val="%7."/>
      <w:lvlJc w:val="left"/>
      <w:pPr>
        <w:ind w:left="3390" w:hanging="420"/>
      </w:pPr>
    </w:lvl>
    <w:lvl w:ilvl="7" w:tentative="0">
      <w:start w:val="1"/>
      <w:numFmt w:val="lowerLetter"/>
      <w:lvlText w:val="%8)"/>
      <w:lvlJc w:val="left"/>
      <w:pPr>
        <w:ind w:left="3810" w:hanging="420"/>
      </w:pPr>
    </w:lvl>
    <w:lvl w:ilvl="8" w:tentative="0">
      <w:start w:val="1"/>
      <w:numFmt w:val="lowerRoman"/>
      <w:lvlText w:val="%9."/>
      <w:lvlJc w:val="right"/>
      <w:pPr>
        <w:ind w:left="4230" w:hanging="420"/>
      </w:pPr>
    </w:lvl>
  </w:abstractNum>
  <w:abstractNum w:abstractNumId="3">
    <w:nsid w:val="59FE23B7"/>
    <w:multiLevelType w:val="multilevel"/>
    <w:tmpl w:val="59FE23B7"/>
    <w:lvl w:ilvl="0" w:tentative="0">
      <w:start w:val="1"/>
      <w:numFmt w:val="japaneseCounting"/>
      <w:lvlText w:val="（%1）"/>
      <w:lvlJc w:val="left"/>
      <w:pPr>
        <w:ind w:left="1530" w:hanging="1080"/>
      </w:pPr>
      <w:rPr>
        <w:rFonts w:hint="default"/>
      </w:rPr>
    </w:lvl>
    <w:lvl w:ilvl="1" w:tentative="0">
      <w:start w:val="1"/>
      <w:numFmt w:val="lowerLetter"/>
      <w:lvlText w:val="%2)"/>
      <w:lvlJc w:val="left"/>
      <w:pPr>
        <w:ind w:left="1290" w:hanging="420"/>
      </w:pPr>
    </w:lvl>
    <w:lvl w:ilvl="2" w:tentative="0">
      <w:start w:val="1"/>
      <w:numFmt w:val="lowerRoman"/>
      <w:lvlText w:val="%3."/>
      <w:lvlJc w:val="right"/>
      <w:pPr>
        <w:ind w:left="1710" w:hanging="420"/>
      </w:pPr>
    </w:lvl>
    <w:lvl w:ilvl="3" w:tentative="0">
      <w:start w:val="1"/>
      <w:numFmt w:val="decimal"/>
      <w:lvlText w:val="%4."/>
      <w:lvlJc w:val="left"/>
      <w:pPr>
        <w:ind w:left="2130" w:hanging="420"/>
      </w:pPr>
    </w:lvl>
    <w:lvl w:ilvl="4" w:tentative="0">
      <w:start w:val="1"/>
      <w:numFmt w:val="lowerLetter"/>
      <w:lvlText w:val="%5)"/>
      <w:lvlJc w:val="left"/>
      <w:pPr>
        <w:ind w:left="2550" w:hanging="420"/>
      </w:pPr>
    </w:lvl>
    <w:lvl w:ilvl="5" w:tentative="0">
      <w:start w:val="1"/>
      <w:numFmt w:val="lowerRoman"/>
      <w:lvlText w:val="%6."/>
      <w:lvlJc w:val="right"/>
      <w:pPr>
        <w:ind w:left="2970" w:hanging="420"/>
      </w:pPr>
    </w:lvl>
    <w:lvl w:ilvl="6" w:tentative="0">
      <w:start w:val="1"/>
      <w:numFmt w:val="decimal"/>
      <w:lvlText w:val="%7."/>
      <w:lvlJc w:val="left"/>
      <w:pPr>
        <w:ind w:left="3390" w:hanging="420"/>
      </w:pPr>
    </w:lvl>
    <w:lvl w:ilvl="7" w:tentative="0">
      <w:start w:val="1"/>
      <w:numFmt w:val="lowerLetter"/>
      <w:lvlText w:val="%8)"/>
      <w:lvlJc w:val="left"/>
      <w:pPr>
        <w:ind w:left="3810" w:hanging="420"/>
      </w:pPr>
    </w:lvl>
    <w:lvl w:ilvl="8" w:tentative="0">
      <w:start w:val="1"/>
      <w:numFmt w:val="lowerRoman"/>
      <w:lvlText w:val="%9."/>
      <w:lvlJc w:val="right"/>
      <w:pPr>
        <w:ind w:left="4230" w:hanging="420"/>
      </w:pPr>
    </w:lvl>
  </w:abstractNum>
  <w:abstractNum w:abstractNumId="4">
    <w:nsid w:val="7F9A15FA"/>
    <w:multiLevelType w:val="multilevel"/>
    <w:tmpl w:val="7F9A15FA"/>
    <w:lvl w:ilvl="0" w:tentative="0">
      <w:start w:val="1"/>
      <w:numFmt w:val="japaneseCounting"/>
      <w:lvlText w:val="（%1）"/>
      <w:lvlJc w:val="left"/>
      <w:pPr>
        <w:ind w:left="1275" w:hanging="855"/>
      </w:pPr>
      <w:rPr>
        <w:rFonts w:hint="default"/>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917"/>
    <w:rsid w:val="0001305C"/>
    <w:rsid w:val="00080C5C"/>
    <w:rsid w:val="000E1407"/>
    <w:rsid w:val="001251EE"/>
    <w:rsid w:val="0014362B"/>
    <w:rsid w:val="00172A42"/>
    <w:rsid w:val="00197D79"/>
    <w:rsid w:val="0026771B"/>
    <w:rsid w:val="00286F4C"/>
    <w:rsid w:val="002A580A"/>
    <w:rsid w:val="003359BA"/>
    <w:rsid w:val="00342CAE"/>
    <w:rsid w:val="00383AD7"/>
    <w:rsid w:val="003D2A42"/>
    <w:rsid w:val="003D5C9C"/>
    <w:rsid w:val="003D6C4D"/>
    <w:rsid w:val="004673E5"/>
    <w:rsid w:val="004717C3"/>
    <w:rsid w:val="004962A2"/>
    <w:rsid w:val="004D5517"/>
    <w:rsid w:val="00540D52"/>
    <w:rsid w:val="005C508F"/>
    <w:rsid w:val="005D2A3B"/>
    <w:rsid w:val="00627EF0"/>
    <w:rsid w:val="00691778"/>
    <w:rsid w:val="00757EC5"/>
    <w:rsid w:val="00792A1D"/>
    <w:rsid w:val="007C2C8F"/>
    <w:rsid w:val="007D0AF1"/>
    <w:rsid w:val="007E6CA7"/>
    <w:rsid w:val="00901917"/>
    <w:rsid w:val="00923232"/>
    <w:rsid w:val="00956BB8"/>
    <w:rsid w:val="00964388"/>
    <w:rsid w:val="00984AD1"/>
    <w:rsid w:val="009A0570"/>
    <w:rsid w:val="009A2C76"/>
    <w:rsid w:val="00A077B7"/>
    <w:rsid w:val="00A6036B"/>
    <w:rsid w:val="00A640BC"/>
    <w:rsid w:val="00A7399F"/>
    <w:rsid w:val="00A81028"/>
    <w:rsid w:val="00A86193"/>
    <w:rsid w:val="00B93562"/>
    <w:rsid w:val="00BE5521"/>
    <w:rsid w:val="00C12859"/>
    <w:rsid w:val="00C847C6"/>
    <w:rsid w:val="00C93AF2"/>
    <w:rsid w:val="00CD6ABC"/>
    <w:rsid w:val="00D01D55"/>
    <w:rsid w:val="00E109C0"/>
    <w:rsid w:val="00ED0CC1"/>
    <w:rsid w:val="00F8369D"/>
    <w:rsid w:val="00FA2C7E"/>
    <w:rsid w:val="00FC3373"/>
    <w:rsid w:val="00FF6F1C"/>
    <w:rsid w:val="CFF38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12"/>
    <w:unhideWhenUsed/>
    <w:uiPriority w:val="99"/>
    <w:pPr>
      <w:tabs>
        <w:tab w:val="center" w:pos="4153"/>
        <w:tab w:val="right" w:pos="8306"/>
      </w:tabs>
      <w:snapToGrid w:val="0"/>
      <w:jc w:val="left"/>
    </w:pPr>
    <w:rPr>
      <w:sz w:val="18"/>
      <w:szCs w:val="18"/>
    </w:rPr>
  </w:style>
  <w:style w:type="paragraph" w:styleId="3">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22"/>
    <w:rPr>
      <w:b/>
      <w:bCs/>
    </w:rPr>
  </w:style>
  <w:style w:type="character" w:styleId="9">
    <w:name w:val="Hyperlink"/>
    <w:unhideWhenUsed/>
    <w:uiPriority w:val="99"/>
    <w:rPr>
      <w:color w:val="0000FF"/>
      <w:u w:val="single"/>
    </w:rPr>
  </w:style>
  <w:style w:type="paragraph" w:styleId="10">
    <w:name w:val="List Paragraph"/>
    <w:basedOn w:val="1"/>
    <w:qFormat/>
    <w:uiPriority w:val="34"/>
    <w:pPr>
      <w:ind w:firstLine="420" w:firstLineChars="200"/>
    </w:pPr>
  </w:style>
  <w:style w:type="character" w:customStyle="1" w:styleId="11">
    <w:name w:val="页眉 字符"/>
    <w:basedOn w:val="7"/>
    <w:link w:val="3"/>
    <w:uiPriority w:val="99"/>
    <w:rPr>
      <w:sz w:val="18"/>
      <w:szCs w:val="18"/>
    </w:rPr>
  </w:style>
  <w:style w:type="character" w:customStyle="1" w:styleId="12">
    <w:name w:val="页脚 字符"/>
    <w:basedOn w:val="7"/>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19</Pages>
  <Words>1002</Words>
  <Characters>5713</Characters>
  <Lines>47</Lines>
  <Paragraphs>13</Paragraphs>
  <TotalTime>9</TotalTime>
  <ScaleCrop>false</ScaleCrop>
  <LinksUpToDate>false</LinksUpToDate>
  <CharactersWithSpaces>6702</CharactersWithSpaces>
  <Application>WPS Office_5.1.1.7676_F1E327BC-269C-435d-A152-05C5408002CA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2023-02-24T15:04:00Z</dcterms:created>
  <dc:creator>李 新</dc:creator>
  <cp:lastModifiedBy>巩志刚</cp:lastModifiedBy>
  <dcterms:modified xsi:type="dcterms:W3CDTF">2023-02-27T14:25:57Z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2052-5.1.1.7676</vt:lpwstr>
  </property>
  <property fmtid="{D5CDD505-2E9C-101B-9397-08002B2CF9AE}" pid="3" name="ICV">
    <vt:lpwstr>8A6321060619D85BF54CFC6324417D50</vt:lpwstr>
  </property>
</Properties>
</file>